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firstLine="880" w:firstLineChars="200"/>
        <w:jc w:val="center"/>
        <w:textAlignment w:val="auto"/>
        <w:rPr>
          <w:rFonts w:hint="eastAsia" w:ascii="方正小标宋简体" w:hAnsi="方正小标宋简体" w:eastAsia="方正小标宋简体" w:cs="方正小标宋简体"/>
          <w:b w:val="0"/>
          <w:bCs w:val="0"/>
          <w:i w:val="0"/>
          <w:caps w:val="0"/>
          <w:color w:val="000000"/>
          <w:spacing w:val="0"/>
          <w:w w:val="100"/>
          <w:kern w:val="0"/>
          <w:sz w:val="44"/>
          <w:szCs w:val="44"/>
          <w:lang w:val="en-US" w:eastAsia="zh-CN" w:bidi="ar"/>
        </w:rPr>
      </w:pPr>
      <w:bookmarkStart w:id="0" w:name="_Toc21779"/>
      <w:bookmarkStart w:id="1" w:name="_Toc11283"/>
      <w:bookmarkStart w:id="8" w:name="_GoBack"/>
      <w:bookmarkEnd w:id="8"/>
      <w:r>
        <w:rPr>
          <w:rFonts w:hint="eastAsia" w:ascii="方正小标宋简体" w:hAnsi="方正小标宋简体" w:eastAsia="方正小标宋简体" w:cs="方正小标宋简体"/>
          <w:b w:val="0"/>
          <w:bCs w:val="0"/>
          <w:i w:val="0"/>
          <w:caps w:val="0"/>
          <w:color w:val="000000"/>
          <w:spacing w:val="0"/>
          <w:w w:val="100"/>
          <w:kern w:val="0"/>
          <w:sz w:val="44"/>
          <w:szCs w:val="44"/>
          <w:lang w:val="en-US" w:eastAsia="zh-CN" w:bidi="ar"/>
        </w:rPr>
        <w:t>甘肃省第十六届运动会</w:t>
      </w:r>
      <w:bookmarkEnd w:id="0"/>
      <w:bookmarkEnd w:id="1"/>
      <w:bookmarkStart w:id="2" w:name="_Toc20912"/>
      <w:bookmarkStart w:id="3" w:name="_Toc26448"/>
      <w:bookmarkStart w:id="4" w:name="_Toc31230"/>
      <w:bookmarkStart w:id="5" w:name="_Toc16834"/>
      <w:bookmarkStart w:id="6" w:name="_Toc27433"/>
      <w:bookmarkStart w:id="7" w:name="_Toc3389"/>
    </w:p>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firstLine="880" w:firstLineChars="200"/>
        <w:jc w:val="center"/>
        <w:textAlignment w:val="auto"/>
        <w:rPr>
          <w:rFonts w:hint="eastAsia" w:ascii="方正小标宋简体" w:hAnsi="方正小标宋简体" w:eastAsia="方正小标宋简体" w:cs="方正小标宋简体"/>
          <w:b w:val="0"/>
          <w:bCs w:val="0"/>
          <w:i w:val="0"/>
          <w:caps w:val="0"/>
          <w:color w:val="000000"/>
          <w:spacing w:val="0"/>
          <w:w w:val="100"/>
          <w:kern w:val="0"/>
          <w:sz w:val="44"/>
          <w:szCs w:val="44"/>
          <w:lang w:val="en-US" w:eastAsia="zh-CN" w:bidi="ar"/>
        </w:rPr>
      </w:pPr>
      <w:r>
        <w:rPr>
          <w:rFonts w:hint="eastAsia" w:ascii="方正小标宋简体" w:hAnsi="方正小标宋简体" w:eastAsia="方正小标宋简体" w:cs="方正小标宋简体"/>
          <w:b w:val="0"/>
          <w:bCs w:val="0"/>
          <w:i w:val="0"/>
          <w:caps w:val="0"/>
          <w:color w:val="000000"/>
          <w:spacing w:val="0"/>
          <w:w w:val="100"/>
          <w:kern w:val="0"/>
          <w:sz w:val="44"/>
          <w:szCs w:val="44"/>
          <w:lang w:val="en-US" w:eastAsia="zh-CN" w:bidi="ar"/>
        </w:rPr>
        <w:t>群众组象棋比赛竞赛规程</w:t>
      </w:r>
      <w:bookmarkEnd w:id="2"/>
      <w:bookmarkEnd w:id="3"/>
      <w:bookmarkEnd w:id="4"/>
      <w:bookmarkEnd w:id="5"/>
      <w:bookmarkEnd w:id="6"/>
      <w:bookmarkEnd w:id="7"/>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一、举办单位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主办单位</w:t>
      </w:r>
      <w:r>
        <w:rPr>
          <w:rFonts w:hint="eastAsia" w:ascii="仿宋_GB2312" w:hAnsi="仿宋_GB2312" w:eastAsia="仿宋_GB2312" w:cs="仿宋_GB2312"/>
          <w:sz w:val="32"/>
          <w:szCs w:val="40"/>
          <w:lang w:val="en-US" w:eastAsia="zh-CN"/>
        </w:rPr>
        <w:t>：甘肃省人民政府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承办单位</w:t>
      </w:r>
      <w:r>
        <w:rPr>
          <w:rFonts w:hint="eastAsia" w:ascii="仿宋_GB2312" w:hAnsi="仿宋_GB2312" w:eastAsia="仿宋_GB2312" w:cs="仿宋_GB2312"/>
          <w:sz w:val="32"/>
          <w:szCs w:val="40"/>
          <w:lang w:val="en-US" w:eastAsia="zh-CN"/>
        </w:rPr>
        <w:t>：甘肃省体育局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定西市人民政府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协办单位</w:t>
      </w:r>
      <w:r>
        <w:rPr>
          <w:rFonts w:hint="eastAsia" w:ascii="仿宋_GB2312" w:hAnsi="仿宋_GB2312" w:eastAsia="仿宋_GB2312" w:cs="仿宋_GB2312"/>
          <w:sz w:val="32"/>
          <w:szCs w:val="40"/>
          <w:lang w:val="en-US" w:eastAsia="zh-CN"/>
        </w:rPr>
        <w:t>：甘肃省象棋运动协会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定西市文体广电和旅游局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2240" w:firstLineChars="700"/>
        <w:jc w:val="both"/>
        <w:textAlignment w:val="auto"/>
        <w:rPr>
          <w:rFonts w:hint="default"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渭源县人民政府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2" w:firstLineChars="200"/>
        <w:jc w:val="both"/>
        <w:textAlignment w:val="auto"/>
        <w:rPr>
          <w:rFonts w:hint="eastAsia" w:ascii="仿宋_GB2312" w:hAnsi="仿宋_GB2312" w:eastAsia="仿宋_GB2312" w:cs="仿宋_GB2312"/>
          <w:sz w:val="32"/>
          <w:szCs w:val="40"/>
          <w:lang w:val="en-US" w:eastAsia="zh-CN"/>
        </w:rPr>
      </w:pPr>
      <w:r>
        <w:rPr>
          <w:rFonts w:hint="eastAsia" w:ascii="楷体" w:hAnsi="楷体" w:eastAsia="楷体" w:cs="楷体"/>
          <w:b/>
          <w:bCs/>
          <w:sz w:val="32"/>
          <w:szCs w:val="40"/>
          <w:lang w:val="en-US" w:eastAsia="zh-CN"/>
        </w:rPr>
        <w:t>执行单位：</w:t>
      </w:r>
      <w:r>
        <w:rPr>
          <w:rFonts w:hint="eastAsia" w:ascii="仿宋_GB2312" w:hAnsi="仿宋_GB2312" w:eastAsia="仿宋_GB2312" w:cs="仿宋_GB2312"/>
          <w:sz w:val="32"/>
          <w:szCs w:val="40"/>
          <w:lang w:val="en-US" w:eastAsia="zh-CN"/>
        </w:rPr>
        <w:t>定西市体育运动中心</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二、竞赛日期和地点</w:t>
      </w:r>
    </w:p>
    <w:p>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2026年4月10日至</w:t>
      </w:r>
      <w:r>
        <w:rPr>
          <w:rFonts w:hint="eastAsia" w:ascii="仿宋_GB2312" w:hAnsi="仿宋_GB2312" w:eastAsia="仿宋_GB2312" w:cs="仿宋_GB2312"/>
          <w:color w:val="auto"/>
          <w:kern w:val="2"/>
          <w:sz w:val="32"/>
          <w:szCs w:val="40"/>
          <w:highlight w:val="none"/>
          <w:lang w:val="en-US" w:eastAsia="zh-CN" w:bidi="ar-SA"/>
        </w:rPr>
        <w:t>15日</w:t>
      </w:r>
      <w:r>
        <w:rPr>
          <w:rFonts w:hint="eastAsia" w:ascii="仿宋_GB2312" w:hAnsi="仿宋_GB2312" w:eastAsia="仿宋_GB2312" w:cs="仿宋_GB2312"/>
          <w:kern w:val="2"/>
          <w:sz w:val="32"/>
          <w:szCs w:val="40"/>
          <w:highlight w:val="none"/>
          <w:lang w:val="en-US" w:eastAsia="zh-CN" w:bidi="ar-SA"/>
        </w:rPr>
        <w:t>，</w:t>
      </w:r>
      <w:r>
        <w:rPr>
          <w:rFonts w:hint="eastAsia" w:ascii="仿宋_GB2312" w:hAnsi="仿宋_GB2312" w:eastAsia="仿宋_GB2312" w:cs="仿宋_GB2312"/>
          <w:kern w:val="2"/>
          <w:sz w:val="32"/>
          <w:szCs w:val="40"/>
          <w:lang w:val="en-US" w:eastAsia="zh-CN" w:bidi="ar-SA"/>
        </w:rPr>
        <w:t>在渭源县全民健身体育馆举行。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三、参赛单位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default" w:ascii="仿宋_GB2312" w:hAnsi="仿宋_GB2312" w:eastAsia="仿宋_GB2312" w:cs="仿宋_GB2312"/>
          <w:color w:val="FF0000"/>
          <w:sz w:val="32"/>
          <w:szCs w:val="40"/>
          <w:lang w:val="en-US" w:eastAsia="zh-CN"/>
        </w:rPr>
      </w:pPr>
      <w:r>
        <w:rPr>
          <w:rFonts w:hint="eastAsia" w:ascii="仿宋_GB2312" w:hAnsi="仿宋_GB2312" w:eastAsia="仿宋_GB2312" w:cs="仿宋_GB2312"/>
          <w:kern w:val="2"/>
          <w:sz w:val="32"/>
          <w:szCs w:val="40"/>
          <w:lang w:val="en-US" w:eastAsia="zh-CN" w:bidi="ar-SA"/>
        </w:rPr>
        <w:t>各市（自治州）、兰州新区、甘肃矿区、省直各有关部门、省级各企事业（含中央驻甘）单位、省级行业体</w:t>
      </w:r>
      <w:r>
        <w:rPr>
          <w:rFonts w:hint="eastAsia" w:ascii="仿宋_GB2312" w:hAnsi="仿宋_GB2312" w:eastAsia="仿宋_GB2312" w:cs="仿宋_GB2312"/>
          <w:color w:val="auto"/>
          <w:kern w:val="2"/>
          <w:sz w:val="32"/>
          <w:szCs w:val="40"/>
          <w:lang w:val="en-US" w:eastAsia="zh-CN" w:bidi="ar-SA"/>
        </w:rPr>
        <w:t>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四、竞赛项目（6项）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甲组（3项）：男子团体赛、男子个人赛、女子个人赛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乙组（3项）：男子团体赛、男子个人赛、女子个人赛</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五、参赛资格</w:t>
      </w:r>
    </w:p>
    <w:p>
      <w:pPr>
        <w:pStyle w:val="3"/>
        <w:keepNext w:val="0"/>
        <w:keepLines w:val="0"/>
        <w:pageBreakBefore w:val="0"/>
        <w:widowControl w:val="0"/>
        <w:kinsoku/>
        <w:wordWrap/>
        <w:overflowPunct/>
        <w:topLinePunct w:val="0"/>
        <w:autoSpaceDE/>
        <w:autoSpaceDN/>
        <w:bidi w:val="0"/>
        <w:adjustRightInd/>
        <w:spacing w:line="560" w:lineRule="exact"/>
        <w:ind w:left="0" w:right="0" w:firstLine="640" w:firstLineChars="200"/>
        <w:jc w:val="both"/>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kern w:val="2"/>
          <w:sz w:val="32"/>
          <w:szCs w:val="40"/>
          <w:lang w:val="en-US" w:eastAsia="zh-CN" w:bidi="ar-SA"/>
        </w:rPr>
        <w:t>（一）</w:t>
      </w:r>
      <w:r>
        <w:rPr>
          <w:rFonts w:hint="eastAsia" w:ascii="仿宋_GB2312" w:hAnsi="仿宋_GB2312" w:eastAsia="仿宋_GB2312" w:cs="仿宋_GB2312"/>
          <w:color w:val="auto"/>
          <w:sz w:val="32"/>
          <w:szCs w:val="40"/>
          <w:lang w:val="en-US" w:eastAsia="zh-CN"/>
        </w:rPr>
        <w:t>符合《甘肃省体育局关于印发〈甘肃省第十六届运动会群众组竞赛规程总则〉的通知》有关规定。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（二）年龄：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甲组：1961年1月1日至2007年12月31日出生。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乙组：2008年1月1日至</w:t>
      </w:r>
      <w:r>
        <w:rPr>
          <w:rFonts w:hint="eastAsia" w:ascii="仿宋_GB2312" w:hAnsi="仿宋_GB2312" w:eastAsia="仿宋_GB2312" w:cs="仿宋_GB2312"/>
          <w:color w:val="auto"/>
          <w:sz w:val="32"/>
          <w:szCs w:val="40"/>
          <w:highlight w:val="none"/>
          <w:lang w:val="en-US" w:eastAsia="zh-CN"/>
        </w:rPr>
        <w:t>2016</w:t>
      </w:r>
      <w:r>
        <w:rPr>
          <w:rFonts w:hint="eastAsia" w:ascii="仿宋_GB2312" w:hAnsi="仿宋_GB2312" w:eastAsia="仿宋_GB2312" w:cs="仿宋_GB2312"/>
          <w:color w:val="auto"/>
          <w:sz w:val="32"/>
          <w:szCs w:val="40"/>
          <w:lang w:val="en-US" w:eastAsia="zh-CN"/>
        </w:rPr>
        <w:t>年12月31日出生。</w:t>
      </w:r>
    </w:p>
    <w:p>
      <w:pPr>
        <w:pStyle w:val="4"/>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（三）运动员资格</w:t>
      </w:r>
    </w:p>
    <w:p>
      <w:pPr>
        <w:pStyle w:val="3"/>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1.参赛运动员须提供甘肃省第二代居民身份证（不含临时身份证）及社保卡。</w:t>
      </w:r>
    </w:p>
    <w:p>
      <w:pPr>
        <w:pStyle w:val="3"/>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2.持有非甘肃省辖区内第二代居民身份证（不含临时身份证）且长期（4年及以上）在甘肃工作的外省人员，可凭本人居民身份证和甘肃省社会保障卡（记录满4年）报名参赛。</w:t>
      </w:r>
    </w:p>
    <w:p>
      <w:pPr>
        <w:pStyle w:val="3"/>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3.各市（州）、兰州新区代表队的运动员必须为本辖区内的居民，持省内非本市（州）居民身份证代表本市（州）参赛，需提供长期（4年及以上）在本市（州）居住证明和所属市（州）社会保障卡（记录满4年）报名参赛。</w:t>
      </w:r>
    </w:p>
    <w:p>
      <w:pPr>
        <w:pStyle w:val="3"/>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4.甘肃省内高校在校学生须凭本人居民身份证、在校学习证明（学生证和学籍证明）代表学校报名参赛。</w:t>
      </w:r>
    </w:p>
    <w:p>
      <w:pPr>
        <w:pStyle w:val="3"/>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5.省直各有关部门、省级各企事业（含中央驻甘）单位、甘肃矿区、省级行业体协代表队的运动员必须是本部门（单位）、本行业正式在职干部、职工，凭本人居民身份证和工作证明或社会保障卡（记录满4年）报名参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（四）运动员必须取得各项目竞委会颁发的参赛证方能参赛。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五）参赛运动员须经县级以上医院检查并出具体检证明（加盖县级以上医院部门公章），证明身体健康，适合参加本项目比赛，参赛代表队全体人员须购买人身意外伤害保险（含比赛期间和往返途中，须确保在异地出现意外伤害事故时保险同样生效）。</w:t>
      </w:r>
    </w:p>
    <w:p>
      <w:pPr>
        <w:pStyle w:val="3"/>
        <w:spacing w:before="171" w:line="289" w:lineRule="auto"/>
        <w:ind w:right="103" w:firstLine="790"/>
        <w:rPr>
          <w:rFonts w:hint="eastAsia" w:ascii="仿宋_GB2312" w:hAnsi="仿宋_GB2312" w:eastAsia="仿宋_GB2312" w:cs="仿宋_GB2312"/>
          <w:sz w:val="32"/>
          <w:szCs w:val="40"/>
          <w:lang w:val="en-US" w:eastAsia="zh-CN"/>
        </w:rPr>
      </w:pP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六</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)参加甘肃省第十六届运动会群众组体育项目的运动员及其辅助人员(包括但不限于教练员、领队、队医等相关人员)</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需获得</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须接受系统的反兴奋剂教育，完成规定课程学习</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通过反兴奋剂准入考试</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进行反兴奋剂宣誓，并签署《反兴奋剂承诺书》</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六、参赛办法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（一）各参赛单位限报各组别一支代表队参赛。如报名不足6支代表队，将取消本项目比赛。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xml:space="preserve">（二）各代表队限报领队1人，男队教练员1人、女队教练员1人。甲组：男运动员4人，女运动员1至3人；乙组：男运动员4人，女运动员1至3人。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40"/>
          <w:highlight w:val="none"/>
          <w:lang w:val="en-US" w:eastAsia="zh-CN"/>
        </w:rPr>
      </w:pPr>
      <w:r>
        <w:rPr>
          <w:rFonts w:hint="eastAsia" w:ascii="仿宋_GB2312" w:hAnsi="仿宋_GB2312" w:eastAsia="仿宋_GB2312" w:cs="仿宋_GB2312"/>
          <w:sz w:val="32"/>
          <w:szCs w:val="40"/>
          <w:highlight w:val="none"/>
          <w:lang w:val="en-US" w:eastAsia="zh-CN"/>
        </w:rPr>
        <w:t>（三）每名运动员可报2个项目。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（四）各单项报名人数不足6人（队），则取消该单项比赛。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（五）专业运动队正式招聘的在训运动员、2026年专业运动队试训、集训运动员不得报名参赛。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六）各参赛单位报到时须将办理的人身意外伤害保险证明、体检证明、学生学籍证明和参赛承诺书交大会竞委会，材料不全的运动员不得参赛。赛会期间运动员出现伤病（意外）事故由参赛单位负责处理，治疗所需的一切费用由参赛单位承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40"/>
          <w:lang w:val="en-US" w:eastAsia="zh-CN"/>
        </w:rPr>
      </w:pPr>
      <w:r>
        <w:rPr>
          <w:rFonts w:hint="eastAsia" w:ascii="仿宋_GB2312" w:hAnsi="仿宋_GB2312" w:eastAsia="仿宋_GB2312" w:cs="仿宋_GB2312"/>
          <w:color w:val="auto"/>
          <w:sz w:val="32"/>
          <w:szCs w:val="40"/>
          <w:lang w:val="en-US" w:eastAsia="zh-CN"/>
        </w:rPr>
        <w:t>（七）各参赛单位于检录前30分钟携带运动员身份证、参赛证到达赛场。比赛期间运动员须携带本人身份证、参赛证备查，证件不齐者将取消比赛资格。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七、资格审查</w:t>
      </w:r>
    </w:p>
    <w:p>
      <w:pPr>
        <w:pStyle w:val="3"/>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（一）省体育局将根据有关规定对运动员参赛资格进行审查并采取公示等程序接受各参赛单位及社会媒体对运动员参赛资格的监督。各参赛单位可通过规范渠道和正规程序对运动员参赛资格进行监督。</w:t>
      </w:r>
    </w:p>
    <w:p>
      <w:pPr>
        <w:pStyle w:val="3"/>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运动员在参赛资格上经查证属实确有违反规定的，单人项目取消本人参赛资格和比赛成绩，2人和2人以上项目取消该项目全队参赛资格和比赛成绩。此外，还将根据参赛代表团所签订的赛风赛纪和反兴奋剂工作责任书及其他有关规定对相关负责人和单位进行处罚。</w:t>
      </w:r>
    </w:p>
    <w:p>
      <w:pPr>
        <w:pStyle w:val="3"/>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hint="default" w:ascii="黑体" w:hAnsi="黑体" w:eastAsia="黑体" w:cs="黑体"/>
          <w:color w:val="000000"/>
          <w:kern w:val="0"/>
          <w:sz w:val="32"/>
          <w:szCs w:val="32"/>
          <w:lang w:val="en-US" w:eastAsia="zh-CN" w:bidi="ar"/>
        </w:rPr>
      </w:pPr>
      <w:r>
        <w:rPr>
          <w:rFonts w:hint="eastAsia" w:ascii="仿宋_GB2312" w:hAnsi="仿宋_GB2312" w:eastAsia="仿宋_GB2312" w:cs="仿宋_GB2312"/>
          <w:kern w:val="2"/>
          <w:sz w:val="32"/>
          <w:szCs w:val="40"/>
          <w:lang w:val="en-US" w:eastAsia="zh-CN" w:bidi="ar-SA"/>
        </w:rPr>
        <w:t>（三）凡运动员（队）被取消参赛资格和比赛成绩的，已完成的比赛结果不再改变，其被取消的名次依次递补。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八、竞赛办法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（一）执行国家体育总局审定的最新象棋竞赛规则。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（二）比赛使用中国象棋协会认定的器材。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三）各代表队如对其他代表队的运动员资格有异议要求申诉的，必须在比赛开赛2小时前写出书面申诉材料，并附有关证明材料，由代表队领队签字后，交由组委会裁决。比赛开始后，不再受理运动员资格申诉问题。</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（四）如运动队有因资格审查被取消比赛资格或因犯规被停赛的运动员，则该运动员不得进入比赛场地。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（五）凡运动员（队）被取消参赛资格和比赛成绩的，已完成的比赛结果不再改变，其被取消的名次依次递补。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kern w:val="2"/>
          <w:sz w:val="32"/>
          <w:szCs w:val="40"/>
          <w:lang w:val="en-US" w:eastAsia="zh-CN" w:bidi="ar-SA"/>
        </w:rPr>
      </w:pPr>
      <w:r>
        <w:rPr>
          <w:rFonts w:hint="eastAsia" w:ascii="仿宋_GB2312" w:hAnsi="仿宋_GB2312" w:eastAsia="仿宋_GB2312" w:cs="仿宋_GB2312"/>
          <w:color w:val="auto"/>
          <w:kern w:val="2"/>
          <w:sz w:val="32"/>
          <w:szCs w:val="40"/>
          <w:lang w:val="en-US" w:eastAsia="zh-CN" w:bidi="ar-SA"/>
        </w:rPr>
        <w:t>（六）每场比赛参赛队领队、教练员、医生、运动员必须持证件入场，与比赛无关、无证人员一律不得进入比赛场地。</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九、奖励办法</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（一）获得各项目比赛第一名至第三名的，分别颁发金、银、铜牌和奖励证书；获得其他名次的只颁发奖励证书。</w:t>
      </w:r>
    </w:p>
    <w:p>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（二）各项比赛均录取前8名，分别对应9、7、6、5、4、3、2、1分值。参赛人</w:t>
      </w:r>
      <w:r>
        <w:rPr>
          <w:rFonts w:hint="eastAsia" w:ascii="仿宋_GB2312" w:hAnsi="仿宋_GB2312" w:eastAsia="仿宋_GB2312" w:cs="仿宋_GB2312"/>
          <w:color w:val="auto"/>
          <w:kern w:val="2"/>
          <w:sz w:val="32"/>
          <w:szCs w:val="40"/>
          <w:lang w:val="en-US" w:eastAsia="zh-CN" w:bidi="ar-SA"/>
        </w:rPr>
        <w:t>（</w:t>
      </w:r>
      <w:r>
        <w:rPr>
          <w:rFonts w:hint="eastAsia" w:ascii="仿宋_GB2312" w:hAnsi="仿宋_GB2312" w:eastAsia="仿宋_GB2312" w:cs="仿宋_GB2312"/>
          <w:color w:val="auto"/>
          <w:kern w:val="2"/>
          <w:sz w:val="32"/>
          <w:szCs w:val="40"/>
          <w:highlight w:val="none"/>
          <w:lang w:val="en-US" w:eastAsia="zh-CN" w:bidi="ar-SA"/>
        </w:rPr>
        <w:t>队</w:t>
      </w:r>
      <w:r>
        <w:rPr>
          <w:rFonts w:hint="eastAsia" w:ascii="仿宋_GB2312" w:hAnsi="仿宋_GB2312" w:eastAsia="仿宋_GB2312" w:cs="仿宋_GB2312"/>
          <w:color w:val="auto"/>
          <w:kern w:val="2"/>
          <w:sz w:val="32"/>
          <w:szCs w:val="40"/>
          <w:lang w:val="en-US" w:eastAsia="zh-CN" w:bidi="ar-SA"/>
        </w:rPr>
        <w:t>）</w:t>
      </w:r>
      <w:r>
        <w:rPr>
          <w:rFonts w:hint="eastAsia" w:ascii="仿宋_GB2312" w:hAnsi="仿宋_GB2312" w:eastAsia="仿宋_GB2312" w:cs="仿宋_GB2312"/>
          <w:kern w:val="2"/>
          <w:sz w:val="32"/>
          <w:szCs w:val="40"/>
          <w:lang w:val="en-US" w:eastAsia="zh-CN" w:bidi="ar-SA"/>
        </w:rPr>
        <w:t>数不足录取名额的按实际参赛人数递减1名录取。</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十、报名、报到、资格审查、联席会、赛前练习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 w:hAnsi="楷体" w:eastAsia="楷体" w:cs="楷体"/>
          <w:sz w:val="32"/>
          <w:szCs w:val="32"/>
          <w:lang w:val="en-US" w:eastAsia="zh-CN"/>
        </w:rPr>
      </w:pPr>
      <w:r>
        <w:rPr>
          <w:rFonts w:hint="eastAsia" w:ascii="楷体" w:hAnsi="楷体" w:eastAsia="楷体" w:cs="楷体"/>
          <w:b/>
          <w:bCs/>
          <w:sz w:val="32"/>
          <w:szCs w:val="32"/>
          <w:lang w:val="en-US" w:eastAsia="zh-CN"/>
        </w:rPr>
        <w:t>（一）报名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1.报名材料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（1）甘肃省第十六届运动会群众组象棋比赛报名表；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（2）甘肃省第十六届运动会群众组比赛运动员资格审查表；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（3）运动员电子照片（规格300—500KB，蓝色背景、人像清晰的证件照；电子照片文件名：姓名+项目+身份证号）；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甘肃省第十六届运动会</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2.将加盖公章的报名表、运动员资格审查表扫描件、运动员电子照片及</w:t>
      </w:r>
      <w:r>
        <w:rPr>
          <w:rFonts w:hint="default" w:ascii="仿宋_GB2312" w:hAnsi="仿宋_GB2312" w:eastAsia="仿宋_GB2312" w:cs="仿宋_GB2312"/>
          <w:color w:val="000000" w:themeColor="text1"/>
          <w:kern w:val="2"/>
          <w:sz w:val="32"/>
          <w:szCs w:val="40"/>
          <w:lang w:val="en-US" w:eastAsia="zh-CN" w:bidi="ar-SA"/>
          <w14:textFill>
            <w14:solidFill>
              <w14:schemeClr w14:val="tx1"/>
            </w14:solidFill>
          </w14:textFill>
        </w:rPr>
        <w:t>反兴奋剂教育参赛资格准入</w:t>
      </w:r>
      <w:r>
        <w:rPr>
          <w:rFonts w:hint="eastAsia" w:ascii="仿宋_GB2312" w:hAnsi="仿宋_GB2312" w:eastAsia="仿宋_GB2312" w:cs="仿宋_GB2312"/>
          <w:color w:val="000000" w:themeColor="text1"/>
          <w:kern w:val="2"/>
          <w:sz w:val="32"/>
          <w:szCs w:val="40"/>
          <w:lang w:val="en-US" w:eastAsia="zh-CN" w:bidi="ar-SA"/>
          <w14:textFill>
            <w14:solidFill>
              <w14:schemeClr w14:val="tx1"/>
            </w14:solidFill>
          </w14:textFill>
        </w:rPr>
        <w:t>证明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一式两份以电子邮件方式分别报省体育局群体处、定西市文体广电和</w:t>
      </w:r>
      <w:r>
        <w:rPr>
          <w:rFonts w:hint="eastAsia" w:ascii="仿宋_GB2312" w:hAnsi="仿宋_GB2312" w:eastAsia="仿宋_GB2312" w:cs="仿宋_GB2312"/>
          <w:color w:val="auto"/>
          <w:sz w:val="32"/>
          <w:szCs w:val="32"/>
          <w:lang w:val="en-US" w:eastAsia="zh-CN"/>
        </w:rPr>
        <w:t>旅游局。电子邮件标题格式：参赛单位+参赛项目+组别。</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省体育局群体处联系人：尹宝萱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联系电话：0931-8819033</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邮箱：51649962@</w:t>
      </w:r>
      <w:r>
        <w:rPr>
          <w:rFonts w:hint="default" w:ascii="仿宋_GB2312" w:hAnsi="仿宋_GB2312" w:eastAsia="仿宋_GB2312" w:cs="仿宋_GB2312"/>
          <w:sz w:val="32"/>
          <w:szCs w:val="32"/>
          <w:lang w:val="en-US" w:eastAsia="zh-CN"/>
        </w:rPr>
        <w:t>qq.com</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定西市文体广电和旅游局联系人：樊子龙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联系电话：18393323995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邮箱：</w:t>
      </w:r>
      <w:r>
        <w:rPr>
          <w:rFonts w:hint="eastAsia" w:ascii="仿宋_GB2312" w:hAnsi="仿宋_GB2312" w:eastAsia="仿宋_GB2312" w:cs="仿宋_GB2312"/>
          <w:color w:val="auto"/>
          <w:sz w:val="32"/>
          <w:szCs w:val="32"/>
          <w:u w:val="none"/>
          <w:lang w:val="en-US" w:eastAsia="zh-CN"/>
        </w:rPr>
        <w:fldChar w:fldCharType="begin"/>
      </w:r>
      <w:r>
        <w:rPr>
          <w:rFonts w:hint="eastAsia" w:ascii="仿宋_GB2312" w:hAnsi="仿宋_GB2312" w:eastAsia="仿宋_GB2312" w:cs="仿宋_GB2312"/>
          <w:color w:val="auto"/>
          <w:sz w:val="32"/>
          <w:szCs w:val="32"/>
          <w:u w:val="none"/>
          <w:lang w:val="en-US" w:eastAsia="zh-CN"/>
        </w:rPr>
        <w:instrText xml:space="preserve"> HYPERLINK "mailto:410127669@qq.com" </w:instrText>
      </w:r>
      <w:r>
        <w:rPr>
          <w:rFonts w:hint="eastAsia" w:ascii="仿宋_GB2312" w:hAnsi="仿宋_GB2312" w:eastAsia="仿宋_GB2312" w:cs="仿宋_GB2312"/>
          <w:color w:val="auto"/>
          <w:sz w:val="32"/>
          <w:szCs w:val="32"/>
          <w:u w:val="none"/>
          <w:lang w:val="en-US" w:eastAsia="zh-CN"/>
        </w:rPr>
        <w:fldChar w:fldCharType="separate"/>
      </w:r>
      <w:r>
        <w:rPr>
          <w:rStyle w:val="11"/>
          <w:rFonts w:hint="eastAsia" w:ascii="仿宋_GB2312" w:hAnsi="仿宋_GB2312" w:eastAsia="仿宋_GB2312" w:cs="仿宋_GB2312"/>
          <w:color w:val="auto"/>
          <w:sz w:val="32"/>
          <w:szCs w:val="32"/>
          <w:u w:val="none"/>
          <w:lang w:val="en-US" w:eastAsia="zh-CN"/>
        </w:rPr>
        <w:t>410127669@qq.com</w:t>
      </w:r>
      <w:r>
        <w:rPr>
          <w:rFonts w:hint="eastAsia" w:ascii="仿宋_GB2312" w:hAnsi="仿宋_GB2312" w:eastAsia="仿宋_GB2312" w:cs="仿宋_GB2312"/>
          <w:color w:val="auto"/>
          <w:sz w:val="32"/>
          <w:szCs w:val="32"/>
          <w:u w:val="none"/>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3.报名截止日期：2026年3月23日。逾期报名，不填写领队、教练手机号码，报名表填写和电子邮件标题不符合要求，手写、涂改、未按要求加盖公章的报名表一律不予受理。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 w:hAnsi="楷体" w:eastAsia="楷体" w:cs="楷体"/>
          <w:color w:val="auto"/>
          <w:sz w:val="32"/>
          <w:szCs w:val="32"/>
          <w:lang w:val="en-US" w:eastAsia="zh-CN"/>
        </w:rPr>
      </w:pPr>
      <w:r>
        <w:rPr>
          <w:rFonts w:hint="eastAsia" w:ascii="楷体" w:hAnsi="楷体" w:eastAsia="楷体" w:cs="楷体"/>
          <w:b/>
          <w:bCs/>
          <w:color w:val="auto"/>
          <w:sz w:val="32"/>
          <w:szCs w:val="32"/>
          <w:lang w:val="en-US" w:eastAsia="zh-CN"/>
        </w:rPr>
        <w:t>（二）报到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1.裁判员4月10日报到。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2.运动员4月11日</w:t>
      </w:r>
      <w:r>
        <w:rPr>
          <w:rFonts w:hint="eastAsia" w:ascii="仿宋_GB2312" w:hAnsi="仿宋_GB2312" w:eastAsia="仿宋_GB2312" w:cs="仿宋_GB2312"/>
          <w:color w:val="auto"/>
          <w:kern w:val="2"/>
          <w:sz w:val="32"/>
          <w:szCs w:val="40"/>
          <w:lang w:val="en-US" w:eastAsia="zh-CN" w:bidi="ar-SA"/>
        </w:rPr>
        <w:t>12:00</w:t>
      </w:r>
      <w:r>
        <w:rPr>
          <w:rFonts w:hint="eastAsia" w:ascii="仿宋_GB2312" w:hAnsi="仿宋_GB2312" w:eastAsia="仿宋_GB2312" w:cs="仿宋_GB2312"/>
          <w:color w:val="auto"/>
          <w:sz w:val="32"/>
          <w:szCs w:val="32"/>
          <w:lang w:val="en-US" w:eastAsia="zh-CN"/>
        </w:rPr>
        <w:t>前报到。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3.报到地点另行通知。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default" w:ascii="楷体" w:hAnsi="楷体" w:eastAsia="楷体" w:cs="楷体"/>
          <w:color w:val="auto"/>
          <w:sz w:val="32"/>
          <w:szCs w:val="32"/>
          <w:lang w:val="en-US" w:eastAsia="zh-CN"/>
        </w:rPr>
      </w:pPr>
      <w:r>
        <w:rPr>
          <w:rFonts w:hint="eastAsia" w:ascii="楷体" w:hAnsi="楷体" w:eastAsia="楷体" w:cs="楷体"/>
          <w:b/>
          <w:bCs/>
          <w:color w:val="auto"/>
          <w:sz w:val="32"/>
          <w:szCs w:val="32"/>
          <w:lang w:val="en-US" w:eastAsia="zh-CN"/>
        </w:rPr>
        <w:t>（三）资格审查与联席会议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1.运动队报到当日14:00在赛区进行运动员资格审查，16:30召开领队、教练员、裁判员联席会，具体地址各队报到时另行通知。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2.运动员报到时需提交以下资料进行现场资格审查：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（1）二代居民身份证和甘肃省社会保障卡原件；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（2）体检证明件；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（3）人身意外伤害保险证明；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（4）学籍证明；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（5）参赛承诺书。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资格审查合格后领取参赛证。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2" w:firstLineChars="200"/>
        <w:jc w:val="both"/>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（四）赛前练习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运动队报到当日14:00—18:00比赛场馆向各运动队开放，可进行赛前练习。</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firstLine="640" w:firstLineChars="200"/>
        <w:jc w:val="both"/>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十一、技术官员</w:t>
      </w:r>
    </w:p>
    <w:p>
      <w:pPr>
        <w:pStyle w:val="3"/>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（一）各项目比赛的技术官员（含技术代表、仲裁、裁判员）由省级单项体育协会择优选拔提出建议名单，由省体育局审核确定。</w:t>
      </w:r>
    </w:p>
    <w:p>
      <w:pPr>
        <w:pStyle w:val="3"/>
        <w:keepNext w:val="0"/>
        <w:keepLines w:val="0"/>
        <w:pageBreakBefore w:val="0"/>
        <w:widowControl w:val="0"/>
        <w:kinsoku/>
        <w:wordWrap/>
        <w:overflowPunct/>
        <w:topLinePunct w:val="0"/>
        <w:autoSpaceDE/>
        <w:autoSpaceDN/>
        <w:bidi w:val="0"/>
        <w:adjustRightInd/>
        <w:snapToGrid/>
        <w:spacing w:before="143" w:line="560" w:lineRule="exact"/>
        <w:ind w:right="105"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（二）各项目技术官员在本项目比赛开始前3天报到，比赛结束后1天离赛，具体根据各单项竞赛规程执行。</w:t>
      </w:r>
    </w:p>
    <w:p>
      <w:pPr>
        <w:pStyle w:val="3"/>
        <w:keepNext w:val="0"/>
        <w:keepLines w:val="0"/>
        <w:pageBreakBefore w:val="0"/>
        <w:widowControl w:val="0"/>
        <w:kinsoku/>
        <w:wordWrap/>
        <w:overflowPunct/>
        <w:topLinePunct w:val="0"/>
        <w:autoSpaceDE/>
        <w:autoSpaceDN/>
        <w:bidi w:val="0"/>
        <w:adjustRightInd/>
        <w:snapToGrid/>
        <w:spacing w:before="114" w:line="560" w:lineRule="exact"/>
        <w:ind w:right="135" w:firstLine="640" w:firstLineChars="200"/>
        <w:jc w:val="both"/>
        <w:textAlignment w:val="auto"/>
        <w:rPr>
          <w:rFonts w:hint="eastAsia" w:ascii="黑体" w:hAnsi="黑体" w:eastAsia="黑体" w:cs="黑体"/>
          <w:color w:val="000000"/>
          <w:kern w:val="0"/>
          <w:sz w:val="32"/>
          <w:szCs w:val="32"/>
          <w:lang w:val="en-US" w:eastAsia="zh-CN" w:bidi="ar"/>
        </w:rPr>
      </w:pPr>
      <w:r>
        <w:rPr>
          <w:rFonts w:hint="eastAsia" w:ascii="仿宋_GB2312" w:hAnsi="仿宋_GB2312" w:eastAsia="仿宋_GB2312" w:cs="仿宋_GB2312"/>
          <w:kern w:val="2"/>
          <w:sz w:val="32"/>
          <w:szCs w:val="32"/>
          <w:lang w:val="en-US" w:eastAsia="zh-CN" w:bidi="ar-SA"/>
        </w:rPr>
        <w:t>（三）技术官员从正式报到至离赛期间，组委会将承担其食宿、由居住地至比赛地公共交通往返差旅费、市内交通、工作补贴等相关费用。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十二、经费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运动会宣传、会务、竞赛、奖励及裁判员和工作人员劳务费由大会承担，比赛期间各参赛代表队差旅、食宿等费用自理。</w:t>
      </w:r>
    </w:p>
    <w:p>
      <w:pPr>
        <w:pageBreakBefore w:val="0"/>
        <w:kinsoku/>
        <w:wordWrap/>
        <w:overflowPunct/>
        <w:topLinePunct w:val="0"/>
        <w:autoSpaceDE/>
        <w:autoSpaceDN/>
        <w:bidi w:val="0"/>
        <w:adjustRightInd/>
        <w:spacing w:before="100" w:line="560" w:lineRule="exact"/>
        <w:ind w:firstLine="640" w:firstLineChars="200"/>
        <w:jc w:val="both"/>
        <w:outlineLvl w:val="2"/>
        <w:rPr>
          <w:rFonts w:ascii="黑体" w:hAnsi="黑体" w:eastAsia="黑体" w:cs="黑体"/>
          <w:b w:val="0"/>
          <w:bCs w:val="0"/>
          <w:spacing w:val="7"/>
          <w:sz w:val="31"/>
          <w:szCs w:val="31"/>
        </w:rPr>
      </w:pPr>
      <w:r>
        <w:rPr>
          <w:rFonts w:hint="eastAsia" w:ascii="黑体" w:hAnsi="黑体" w:eastAsia="黑体" w:cs="黑体"/>
          <w:b w:val="0"/>
          <w:bCs w:val="0"/>
          <w:color w:val="000000"/>
          <w:kern w:val="0"/>
          <w:sz w:val="32"/>
          <w:szCs w:val="32"/>
          <w:lang w:val="en-US" w:eastAsia="zh-CN" w:bidi="ar"/>
        </w:rPr>
        <w:t>十三、</w:t>
      </w:r>
      <w:r>
        <w:rPr>
          <w:rFonts w:ascii="黑体" w:hAnsi="黑体" w:eastAsia="黑体" w:cs="黑体"/>
          <w:b w:val="0"/>
          <w:bCs w:val="0"/>
          <w:spacing w:val="7"/>
          <w:sz w:val="31"/>
          <w:szCs w:val="31"/>
        </w:rPr>
        <w:t>兴奋剂检查及赛风赛纪</w:t>
      </w:r>
    </w:p>
    <w:p>
      <w:pPr>
        <w:pStyle w:val="3"/>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（一）兴奋剂检查和处罚按照国家体育总局（国家体育总局反兴奋剂中心等机构）、中国奥委会反兴奋剂委员会的有关规定执行。</w:t>
      </w:r>
    </w:p>
    <w:p>
      <w:pPr>
        <w:pStyle w:val="3"/>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（二）成立甘肃省第十六届运动会赛风赛纪、反兴奋剂、纪律检查资格审查委员会，下设办公室，具体办法和人员组成另行通知。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十四、比赛结束后两周内，各协办单位须将秩序册、成绩册（各10份）连同技术统计和赛区工作总结邮寄至甘肃省体育局群众体育处存档（并将上述资料的电子版发送至电子邮件</w:t>
      </w:r>
      <w:r>
        <w:rPr>
          <w:rFonts w:hint="default" w:ascii="黑体" w:hAnsi="黑体" w:eastAsia="黑体" w:cs="黑体"/>
          <w:color w:val="000000"/>
          <w:kern w:val="0"/>
          <w:sz w:val="32"/>
          <w:szCs w:val="32"/>
          <w:highlight w:val="none"/>
          <w:lang w:val="en-US" w:eastAsia="zh-CN" w:bidi="ar"/>
        </w:rPr>
        <w:t>51649962</w:t>
      </w:r>
      <w:r>
        <w:rPr>
          <w:rFonts w:hint="eastAsia" w:ascii="黑体" w:hAnsi="黑体" w:eastAsia="黑体" w:cs="黑体"/>
          <w:color w:val="000000"/>
          <w:kern w:val="0"/>
          <w:sz w:val="32"/>
          <w:szCs w:val="32"/>
          <w:highlight w:val="none"/>
          <w:lang w:val="en-US" w:eastAsia="zh-CN" w:bidi="ar"/>
        </w:rPr>
        <w:t>@qq.com</w:t>
      </w:r>
      <w:r>
        <w:rPr>
          <w:rFonts w:hint="eastAsia" w:ascii="黑体" w:hAnsi="黑体" w:eastAsia="黑体" w:cs="黑体"/>
          <w:color w:val="000000"/>
          <w:kern w:val="0"/>
          <w:sz w:val="32"/>
          <w:szCs w:val="32"/>
          <w:lang w:val="en-US" w:eastAsia="zh-CN" w:bidi="ar"/>
        </w:rPr>
        <w:t>）；将秩序册、成绩册（各3份）寄发给各参赛单位。</w:t>
      </w:r>
    </w:p>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黑体" w:hAnsi="黑体" w:eastAsia="黑体" w:cs="黑体"/>
          <w:b w:val="0"/>
          <w:color w:val="000000"/>
          <w:kern w:val="0"/>
          <w:sz w:val="32"/>
          <w:szCs w:val="32"/>
          <w:lang w:val="en-US" w:eastAsia="zh-CN" w:bidi="ar"/>
        </w:rPr>
      </w:pPr>
      <w:r>
        <w:rPr>
          <w:rFonts w:hint="eastAsia" w:ascii="黑体" w:hAnsi="黑体" w:eastAsia="黑体" w:cs="黑体"/>
          <w:b w:val="0"/>
          <w:color w:val="000000"/>
          <w:kern w:val="0"/>
          <w:sz w:val="32"/>
          <w:szCs w:val="32"/>
          <w:lang w:val="en-US" w:eastAsia="zh-CN" w:bidi="ar"/>
        </w:rPr>
        <w:t>十五、本规程解释权属甘肃省体育局，未尽事宜，另行通知。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640" w:firstLineChars="200"/>
        <w:jc w:val="left"/>
        <w:textAlignment w:val="baseline"/>
        <w:rPr>
          <w:rFonts w:hint="eastAsia" w:ascii="仿宋_GB2312" w:hAnsi="仿宋_GB2312" w:eastAsia="仿宋_GB2312" w:cs="仿宋_GB2312"/>
          <w:spacing w:val="-17"/>
          <w:kern w:val="2"/>
          <w:sz w:val="32"/>
          <w:szCs w:val="40"/>
          <w:lang w:val="en-US" w:eastAsia="zh-CN" w:bidi="ar-SA"/>
        </w:rPr>
      </w:pPr>
      <w:r>
        <w:rPr>
          <w:rFonts w:hint="eastAsia" w:ascii="仿宋_GB2312" w:hAnsi="仿宋_GB2312" w:eastAsia="仿宋_GB2312" w:cs="仿宋_GB2312"/>
          <w:kern w:val="2"/>
          <w:sz w:val="32"/>
          <w:szCs w:val="40"/>
          <w:lang w:val="en-US" w:eastAsia="zh-CN" w:bidi="ar-SA"/>
        </w:rPr>
        <w:t>附件：</w:t>
      </w:r>
      <w:r>
        <w:rPr>
          <w:rFonts w:hint="eastAsia" w:ascii="仿宋_GB2312" w:hAnsi="仿宋_GB2312" w:eastAsia="仿宋_GB2312" w:cs="仿宋_GB2312"/>
          <w:spacing w:val="-11"/>
          <w:kern w:val="2"/>
          <w:sz w:val="32"/>
          <w:szCs w:val="40"/>
          <w:lang w:val="en-US" w:eastAsia="zh-CN" w:bidi="ar-SA"/>
        </w:rPr>
        <w:t>1.甘肃省第十六届运动会群众组象棋比赛参赛承诺书</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1600" w:firstLineChars="500"/>
        <w:jc w:val="left"/>
        <w:textAlignment w:val="baseline"/>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2.甘肃省第十六届运动会群众组象棋比赛报名表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firstLine="1600" w:firstLineChars="500"/>
        <w:jc w:val="both"/>
        <w:textAlignment w:val="baseline"/>
        <w:rPr>
          <w:rFonts w:hint="eastAsia" w:ascii="仿宋_GB2312" w:hAnsi="仿宋_GB2312" w:eastAsia="仿宋_GB2312" w:cs="仿宋_GB2312"/>
          <w:color w:val="auto"/>
          <w:spacing w:val="-6"/>
          <w:kern w:val="2"/>
          <w:sz w:val="32"/>
          <w:szCs w:val="40"/>
          <w:lang w:val="en-US" w:eastAsia="zh-CN" w:bidi="ar-SA"/>
        </w:rPr>
      </w:pPr>
      <w:r>
        <w:rPr>
          <w:rFonts w:hint="eastAsia" w:ascii="仿宋_GB2312" w:hAnsi="仿宋_GB2312" w:eastAsia="仿宋_GB2312" w:cs="仿宋_GB2312"/>
          <w:color w:val="auto"/>
          <w:spacing w:val="0"/>
          <w:kern w:val="2"/>
          <w:sz w:val="32"/>
          <w:szCs w:val="40"/>
          <w:lang w:val="en-US" w:eastAsia="zh-CN" w:bidi="ar-SA"/>
        </w:rPr>
        <w:t>3.</w:t>
      </w:r>
      <w:r>
        <w:rPr>
          <w:rFonts w:hint="eastAsia" w:ascii="仿宋_GB2312" w:hAnsi="仿宋_GB2312" w:eastAsia="仿宋_GB2312" w:cs="仿宋_GB2312"/>
          <w:color w:val="auto"/>
          <w:spacing w:val="-6"/>
          <w:kern w:val="2"/>
          <w:sz w:val="32"/>
          <w:szCs w:val="40"/>
          <w:lang w:val="en-US" w:eastAsia="zh-CN" w:bidi="ar-SA"/>
        </w:rPr>
        <w:t>甘肃省第十六届运动会群众组运动员资格审查表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仿宋_GB2312" w:hAnsi="仿宋_GB2312" w:eastAsia="仿宋_GB2312" w:cs="仿宋_GB2312"/>
          <w:b/>
          <w:bCs/>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kern w:val="2"/>
          <w:sz w:val="32"/>
          <w:szCs w:val="40"/>
          <w:lang w:val="en-US" w:eastAsia="zh-CN" w:bidi="ar-SA"/>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b w:val="0"/>
          <w:bCs w:val="0"/>
          <w:kern w:val="2"/>
          <w:sz w:val="32"/>
          <w:szCs w:val="40"/>
          <w:lang w:val="en-US" w:eastAsia="zh-CN" w:bidi="ar-SA"/>
        </w:rPr>
      </w:pPr>
      <w:r>
        <w:rPr>
          <w:rFonts w:hint="eastAsia" w:ascii="黑体" w:hAnsi="黑体" w:eastAsia="黑体" w:cs="黑体"/>
          <w:b w:val="0"/>
          <w:bCs w:val="0"/>
          <w:kern w:val="2"/>
          <w:sz w:val="32"/>
          <w:szCs w:val="40"/>
          <w:lang w:val="en-US" w:eastAsia="zh-CN" w:bidi="ar-SA"/>
        </w:rPr>
        <w:t>附件1</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i w:val="0"/>
          <w:caps w:val="0"/>
          <w:color w:val="000000"/>
          <w:spacing w:val="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spacing w:val="0"/>
          <w:w w:val="100"/>
          <w:sz w:val="44"/>
          <w:szCs w:val="44"/>
          <w:lang w:val="en-US" w:eastAsia="zh-CN"/>
        </w:rPr>
      </w:pPr>
      <w:r>
        <w:rPr>
          <w:rFonts w:hint="eastAsia" w:ascii="方正小标宋简体" w:hAnsi="方正小标宋简体" w:eastAsia="方正小标宋简体" w:cs="方正小标宋简体"/>
          <w:b w:val="0"/>
          <w:bCs/>
          <w:i w:val="0"/>
          <w:caps w:val="0"/>
          <w:color w:val="000000"/>
          <w:spacing w:val="0"/>
          <w:w w:val="100"/>
          <w:sz w:val="44"/>
          <w:szCs w:val="44"/>
          <w:lang w:val="en-US" w:eastAsia="zh-CN"/>
        </w:rPr>
        <w:t>甘肃省第十六届运动会群众组</w:t>
      </w:r>
      <w:r>
        <w:rPr>
          <w:rFonts w:hint="eastAsia" w:ascii="方正小标宋简体" w:hAnsi="方正小标宋简体" w:eastAsia="方正小标宋简体" w:cs="方正小标宋简体"/>
          <w:b w:val="0"/>
          <w:bCs/>
          <w:i w:val="0"/>
          <w:caps w:val="0"/>
          <w:spacing w:val="0"/>
          <w:w w:val="100"/>
          <w:sz w:val="44"/>
          <w:szCs w:val="44"/>
          <w:lang w:val="en-US" w:eastAsia="zh-CN"/>
        </w:rPr>
        <w:t>象棋比赛</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eastAsia" w:ascii="方正小标宋简体" w:hAnsi="方正小标宋简体" w:eastAsia="方正小标宋简体" w:cs="方正小标宋简体"/>
          <w:b w:val="0"/>
          <w:bCs/>
          <w:i w:val="0"/>
          <w:caps w:val="0"/>
          <w:spacing w:val="0"/>
          <w:w w:val="100"/>
          <w:sz w:val="44"/>
          <w:szCs w:val="44"/>
        </w:rPr>
      </w:pPr>
      <w:r>
        <w:rPr>
          <w:rFonts w:hint="eastAsia" w:ascii="方正小标宋简体" w:hAnsi="方正小标宋简体" w:eastAsia="方正小标宋简体" w:cs="方正小标宋简体"/>
          <w:b w:val="0"/>
          <w:bCs/>
          <w:i w:val="0"/>
          <w:caps w:val="0"/>
          <w:spacing w:val="0"/>
          <w:w w:val="100"/>
          <w:sz w:val="44"/>
          <w:szCs w:val="44"/>
        </w:rPr>
        <w:t>参赛</w:t>
      </w:r>
      <w:r>
        <w:rPr>
          <w:rFonts w:hint="eastAsia" w:ascii="方正小标宋简体" w:hAnsi="方正小标宋简体" w:eastAsia="方正小标宋简体" w:cs="方正小标宋简体"/>
          <w:b w:val="0"/>
          <w:bCs/>
          <w:i w:val="0"/>
          <w:caps w:val="0"/>
          <w:spacing w:val="0"/>
          <w:w w:val="100"/>
          <w:sz w:val="44"/>
          <w:szCs w:val="44"/>
          <w:lang w:val="en-US" w:eastAsia="zh-CN"/>
        </w:rPr>
        <w:t>承诺</w:t>
      </w:r>
      <w:r>
        <w:rPr>
          <w:rFonts w:hint="eastAsia" w:ascii="方正小标宋简体" w:hAnsi="方正小标宋简体" w:eastAsia="方正小标宋简体" w:cs="方正小标宋简体"/>
          <w:b w:val="0"/>
          <w:bCs/>
          <w:i w:val="0"/>
          <w:caps w:val="0"/>
          <w:spacing w:val="0"/>
          <w:w w:val="100"/>
          <w:sz w:val="44"/>
          <w:szCs w:val="44"/>
        </w:rPr>
        <w:t>书</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b w:val="0"/>
          <w:i w:val="0"/>
          <w:caps w:val="0"/>
          <w:spacing w:val="0"/>
          <w:w w:val="100"/>
          <w:sz w:val="32"/>
          <w:szCs w:val="32"/>
        </w:rPr>
      </w:pP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为做好甘肃省第十六届运动会群众组象棋比赛风险防控、赛风赛纪及反兴奋剂等各项工作，保障赛事安全顺利举办，本人于比赛前作出如下承诺：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一、安全责任</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本人或监护人完全了解自己（被监护人）的身体状况，确认自己（被监护人）的健康状况良好，没有任何的身体不适或疾病（包括先天性心脏病、风湿性心脏病、高血压、心脑血管疾病、心肌炎、其他心脏病、冠状动脉病、严重心律不齐、血糖过高或过低的糖尿病，以及其他不适合参与此次比赛项目的疾病），并已购买人身意外伤害保险，确认健康状况符合参加本次比赛的各项要求。因此本人郑重承诺：本人自愿报名参加甘肃省第十六届运动会群众组象棋比赛，并如实提供本人健康状况的相关信息，本人对因自身状况而导致的人身意外伤害承担全部责任，与大会无关。</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2.本人及监护人全面理解并同意遵守甘肃省第十六届运动会群众组象棋比赛的各项规程、规则、规定、要求及采取的各项措施。</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3.本人及监护人充分了解本次比赛期间的训练或比赛有潜在的危险，以及可能由此而导致的受伤或事故，会做好必要的防范措施，并以负责任的态度对自己的安全参赛。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4.本人及监护人愿意遵守本次比赛活动的所有规则规定。如果本人在参赛过程中发现或注意到任何风险或潜在风险，本人将立刻终止参赛并告知赛会工作人员。</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5.本人同意接受主办方在比赛期间提供的现场急救性质的医务治疗，但在医院救治等发生的相关费用由本人负担。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二、赛风赛纪及反兴奋剂</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本人承诺在甘肃省第十六届运动会群众组象棋比赛中，尊重对手、尊重观众、服从裁判。自觉维护比赛秩序，尊重裁判员执法，不以任何方式干扰和影响裁判员的执裁工作，文明参赛，不搞私下交易、君子协定、暗箱操作等违规行为，以维护良好赛风赛纪为己任，不做违反赛风赛纪的任何事。</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2.认真学习贯彻反兴奋剂法规和相关知识，努力提高抵制兴奋剂的能力和水平，积极配合兴奋剂检查工作，坚决杜绝使用兴奋剂，自觉抵制一切使用兴奋剂的行为。</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left"/>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本人或法定监护人已详细阅读以上条款，且对上述所有内容予以确认并承担相应的法律责任，如本人违反相关安排或规定，造成的一切后果由我本人承担。</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备注：1.承诺书正反面打印；2.十八周岁以下的参赛运动员必须同时由监护人填写此承诺书（监护人必须年满十八周岁且具有民事行为能力）。</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2240" w:firstLineChars="700"/>
        <w:jc w:val="center"/>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承诺人签字：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center"/>
        <w:textAlignment w:val="baseline"/>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 xml:space="preserve">          监护人签字：</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left="0" w:right="0" w:firstLine="640" w:firstLineChars="200"/>
        <w:jc w:val="center"/>
        <w:textAlignment w:val="baseline"/>
        <w:rPr>
          <w:rFonts w:hint="eastAsia" w:ascii="仿宋_GB2312" w:hAnsi="仿宋_GB2312" w:eastAsia="仿宋_GB2312" w:cs="仿宋_GB2312"/>
          <w:kern w:val="2"/>
          <w:sz w:val="32"/>
          <w:szCs w:val="40"/>
          <w:lang w:val="en-US" w:eastAsia="zh-CN" w:bidi="ar-SA"/>
        </w:rPr>
        <w:sectPr>
          <w:footerReference r:id="rId3" w:type="default"/>
          <w:pgSz w:w="11906" w:h="16838"/>
          <w:pgMar w:top="1587" w:right="1587" w:bottom="1587" w:left="1587" w:header="851" w:footer="992" w:gutter="0"/>
          <w:cols w:space="425" w:num="1"/>
          <w:docGrid w:type="lines" w:linePitch="312" w:charSpace="0"/>
        </w:sectPr>
      </w:pPr>
      <w:r>
        <w:rPr>
          <w:rFonts w:hint="eastAsia" w:ascii="仿宋_GB2312" w:hAnsi="仿宋_GB2312" w:eastAsia="仿宋_GB2312" w:cs="仿宋_GB2312"/>
          <w:kern w:val="2"/>
          <w:sz w:val="32"/>
          <w:szCs w:val="40"/>
          <w:lang w:val="en-US" w:eastAsia="zh-CN" w:bidi="ar-SA"/>
        </w:rPr>
        <w:t xml:space="preserve">         2026年  月  日</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lang w:val="en-US" w:eastAsia="zh-CN" w:bidi="ar-SA"/>
        </w:rPr>
      </w:pPr>
      <w:r>
        <w:rPr>
          <w:rFonts w:hint="eastAsia" w:ascii="黑体" w:hAnsi="黑体" w:eastAsia="黑体" w:cs="黑体"/>
          <w:kern w:val="2"/>
          <w:sz w:val="32"/>
          <w:szCs w:val="40"/>
          <w:lang w:val="en-US" w:eastAsia="zh-CN" w:bidi="ar-SA"/>
        </w:rPr>
        <w:t>附件2</w:t>
      </w:r>
    </w:p>
    <w:p>
      <w:pPr>
        <w:keepNext w:val="0"/>
        <w:keepLines w:val="0"/>
        <w:pageBreakBefore w:val="0"/>
        <w:widowControl w:val="0"/>
        <w:kinsoku/>
        <w:wordWrap/>
        <w:overflowPunct/>
        <w:topLinePunct w:val="0"/>
        <w:autoSpaceDE/>
        <w:autoSpaceDN/>
        <w:bidi w:val="0"/>
        <w:adjustRightInd/>
        <w:snapToGrid w:val="0"/>
        <w:spacing w:beforeAutospacing="0" w:after="0" w:afterAutospacing="0" w:line="560" w:lineRule="exact"/>
        <w:ind w:left="0" w:right="0"/>
        <w:jc w:val="center"/>
        <w:textAlignment w:val="baseline"/>
        <w:rPr>
          <w:rFonts w:hint="default" w:ascii="方正小标宋简体" w:hAnsi="方正小标宋简体" w:eastAsia="方正小标宋简体" w:cs="方正小标宋简体"/>
          <w:b w:val="0"/>
          <w:bCs/>
          <w:i w:val="0"/>
          <w:caps w:val="0"/>
          <w:spacing w:val="0"/>
          <w:w w:val="100"/>
          <w:sz w:val="44"/>
          <w:szCs w:val="44"/>
          <w:lang w:val="en-US" w:eastAsia="zh-CN"/>
        </w:rPr>
      </w:pPr>
      <w:r>
        <w:rPr>
          <w:rFonts w:hint="eastAsia" w:ascii="方正小标宋简体" w:hAnsi="方正小标宋简体" w:eastAsia="方正小标宋简体" w:cs="方正小标宋简体"/>
          <w:b w:val="0"/>
          <w:bCs/>
          <w:i w:val="0"/>
          <w:caps w:val="0"/>
          <w:color w:val="000000"/>
          <w:spacing w:val="0"/>
          <w:w w:val="100"/>
          <w:sz w:val="44"/>
          <w:szCs w:val="44"/>
          <w:lang w:val="en-US" w:eastAsia="zh-CN"/>
        </w:rPr>
        <w:t>甘肃省第十六届运动会群众组</w:t>
      </w:r>
      <w:r>
        <w:rPr>
          <w:rFonts w:hint="eastAsia" w:ascii="方正小标宋简体" w:hAnsi="方正小标宋简体" w:eastAsia="方正小标宋简体" w:cs="方正小标宋简体"/>
          <w:b w:val="0"/>
          <w:bCs/>
          <w:i w:val="0"/>
          <w:caps w:val="0"/>
          <w:spacing w:val="0"/>
          <w:w w:val="100"/>
          <w:sz w:val="44"/>
          <w:szCs w:val="44"/>
          <w:lang w:val="en-US" w:eastAsia="zh-CN"/>
        </w:rPr>
        <w:t>象棋比赛报名表</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 xml:space="preserve">参赛单位：（公章）                       领队：               手机：     </w:t>
      </w:r>
    </w:p>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教练员（男）：           手机：          教练员（女）：        手机：</w:t>
      </w:r>
    </w:p>
    <w:tbl>
      <w:tblPr>
        <w:tblStyle w:val="9"/>
        <w:tblW w:w="13738"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072"/>
        <w:gridCol w:w="913"/>
        <w:gridCol w:w="790"/>
        <w:gridCol w:w="3878"/>
        <w:gridCol w:w="1314"/>
        <w:gridCol w:w="1314"/>
        <w:gridCol w:w="1314"/>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2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序号</w:t>
            </w:r>
          </w:p>
        </w:tc>
        <w:tc>
          <w:tcPr>
            <w:tcW w:w="207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姓名</w:t>
            </w:r>
          </w:p>
        </w:tc>
        <w:tc>
          <w:tcPr>
            <w:tcW w:w="91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性别</w:t>
            </w:r>
          </w:p>
        </w:tc>
        <w:tc>
          <w:tcPr>
            <w:tcW w:w="79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民族</w:t>
            </w:r>
          </w:p>
        </w:tc>
        <w:tc>
          <w:tcPr>
            <w:tcW w:w="38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身份证号</w:t>
            </w: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参赛组别</w:t>
            </w: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参赛项目</w:t>
            </w: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eastAsia"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参赛项目</w:t>
            </w: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eastAsia"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2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1</w:t>
            </w:r>
          </w:p>
        </w:tc>
        <w:tc>
          <w:tcPr>
            <w:tcW w:w="207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1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79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38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2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2</w:t>
            </w:r>
          </w:p>
        </w:tc>
        <w:tc>
          <w:tcPr>
            <w:tcW w:w="207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1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79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38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3" w:hRule="atLeast"/>
        </w:trPr>
        <w:tc>
          <w:tcPr>
            <w:tcW w:w="82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3</w:t>
            </w:r>
          </w:p>
        </w:tc>
        <w:tc>
          <w:tcPr>
            <w:tcW w:w="207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1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79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38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2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4</w:t>
            </w:r>
          </w:p>
        </w:tc>
        <w:tc>
          <w:tcPr>
            <w:tcW w:w="207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1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79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38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2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5</w:t>
            </w:r>
          </w:p>
        </w:tc>
        <w:tc>
          <w:tcPr>
            <w:tcW w:w="207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1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79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38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2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6</w:t>
            </w:r>
          </w:p>
        </w:tc>
        <w:tc>
          <w:tcPr>
            <w:tcW w:w="207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1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79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38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3" w:hRule="atLeast"/>
        </w:trPr>
        <w:tc>
          <w:tcPr>
            <w:tcW w:w="82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7</w:t>
            </w:r>
          </w:p>
        </w:tc>
        <w:tc>
          <w:tcPr>
            <w:tcW w:w="207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1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79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38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2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8</w:t>
            </w:r>
          </w:p>
        </w:tc>
        <w:tc>
          <w:tcPr>
            <w:tcW w:w="207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1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79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38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29"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center"/>
              <w:textAlignment w:val="baseline"/>
              <w:rPr>
                <w:rFonts w:hint="default" w:ascii="黑体" w:hAnsi="黑体" w:eastAsia="黑体" w:cs="黑体"/>
                <w:kern w:val="2"/>
                <w:sz w:val="24"/>
                <w:szCs w:val="32"/>
                <w:vertAlign w:val="baseline"/>
                <w:lang w:val="en-US" w:eastAsia="zh-CN" w:bidi="ar-SA"/>
              </w:rPr>
            </w:pPr>
            <w:r>
              <w:rPr>
                <w:rFonts w:hint="eastAsia" w:ascii="黑体" w:hAnsi="黑体" w:eastAsia="黑体" w:cs="黑体"/>
                <w:kern w:val="2"/>
                <w:sz w:val="24"/>
                <w:szCs w:val="32"/>
                <w:vertAlign w:val="baseline"/>
                <w:lang w:val="en-US" w:eastAsia="zh-CN" w:bidi="ar-SA"/>
              </w:rPr>
              <w:t>9</w:t>
            </w:r>
          </w:p>
        </w:tc>
        <w:tc>
          <w:tcPr>
            <w:tcW w:w="2072"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913"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790"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3878"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c>
          <w:tcPr>
            <w:tcW w:w="1314" w:type="dxa"/>
          </w:tcPr>
          <w:p>
            <w:pPr>
              <w:keepNext w:val="0"/>
              <w:keepLines w:val="0"/>
              <w:pageBreakBefore w:val="0"/>
              <w:widowControl w:val="0"/>
              <w:suppressLineNumbers w:val="0"/>
              <w:kinsoku/>
              <w:wordWrap/>
              <w:overflowPunct/>
              <w:topLinePunct w:val="0"/>
              <w:autoSpaceDE/>
              <w:autoSpaceDN/>
              <w:bidi w:val="0"/>
              <w:adjustRightInd/>
              <w:snapToGrid w:val="0"/>
              <w:spacing w:beforeAutospacing="0" w:after="0" w:afterAutospacing="0" w:line="560" w:lineRule="exact"/>
              <w:ind w:right="0"/>
              <w:jc w:val="left"/>
              <w:textAlignment w:val="baseline"/>
              <w:rPr>
                <w:rFonts w:hint="eastAsia" w:ascii="黑体" w:hAnsi="黑体" w:eastAsia="黑体" w:cs="黑体"/>
                <w:kern w:val="2"/>
                <w:sz w:val="32"/>
                <w:szCs w:val="40"/>
                <w:vertAlign w:val="baseline"/>
                <w:lang w:val="en-US" w:eastAsia="zh-CN" w:bidi="ar-SA"/>
              </w:rPr>
            </w:pPr>
          </w:p>
        </w:tc>
      </w:tr>
    </w:tbl>
    <w:p>
      <w:pPr>
        <w:pageBreakBefore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20"/>
          <w:szCs w:val="22"/>
        </w:rPr>
        <w:sectPr>
          <w:pgSz w:w="16838" w:h="11906" w:orient="landscape"/>
          <w:pgMar w:top="1587" w:right="1587" w:bottom="1587" w:left="1587" w:header="851" w:footer="992" w:gutter="0"/>
          <w:cols w:space="425" w:num="1"/>
          <w:docGrid w:type="lines" w:linePitch="312" w:charSpace="0"/>
        </w:sectPr>
      </w:pPr>
    </w:p>
    <w:tbl>
      <w:tblPr>
        <w:tblStyle w:val="8"/>
        <w:tblpPr w:leftFromText="180" w:rightFromText="180" w:vertAnchor="text" w:horzAnchor="page" w:tblpX="1730" w:tblpY="-434"/>
        <w:tblOverlap w:val="never"/>
        <w:tblW w:w="9326" w:type="dxa"/>
        <w:tblInd w:w="-406" w:type="dxa"/>
        <w:tblLayout w:type="fixed"/>
        <w:tblCellMar>
          <w:top w:w="0" w:type="dxa"/>
          <w:left w:w="108" w:type="dxa"/>
          <w:bottom w:w="0" w:type="dxa"/>
          <w:right w:w="108" w:type="dxa"/>
        </w:tblCellMar>
      </w:tblPr>
      <w:tblGrid>
        <w:gridCol w:w="2755"/>
        <w:gridCol w:w="872"/>
        <w:gridCol w:w="855"/>
        <w:gridCol w:w="2937"/>
        <w:gridCol w:w="1188"/>
        <w:gridCol w:w="719"/>
      </w:tblGrid>
      <w:tr>
        <w:tblPrEx>
          <w:tblCellMar>
            <w:top w:w="0" w:type="dxa"/>
            <w:left w:w="108" w:type="dxa"/>
            <w:bottom w:w="0" w:type="dxa"/>
            <w:right w:w="108" w:type="dxa"/>
          </w:tblCellMar>
        </w:tblPrEx>
        <w:trPr>
          <w:gridAfter w:val="1"/>
          <w:wAfter w:w="719" w:type="dxa"/>
          <w:trHeight w:val="1713" w:hRule="atLeast"/>
        </w:trPr>
        <w:tc>
          <w:tcPr>
            <w:tcW w:w="8607" w:type="dxa"/>
            <w:gridSpan w:val="5"/>
            <w:tcBorders>
              <w:top w:val="nil"/>
              <w:left w:val="nil"/>
              <w:bottom w:val="nil"/>
              <w:right w:val="nil"/>
            </w:tcBorders>
            <w:noWrap/>
            <w:vAlign w:val="center"/>
          </w:tcPr>
          <w:p>
            <w:pPr>
              <w:pageBreakBefore w:val="0"/>
              <w:widowControl w:val="0"/>
              <w:kinsoku/>
              <w:wordWrap/>
              <w:overflowPunct/>
              <w:topLinePunct w:val="0"/>
              <w:autoSpaceDE/>
              <w:autoSpaceDN/>
              <w:bidi w:val="0"/>
              <w:adjustRightInd/>
              <w:spacing w:line="560" w:lineRule="exact"/>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p>
          <w:p>
            <w:pPr>
              <w:pageBreakBefore w:val="0"/>
              <w:widowControl w:val="0"/>
              <w:kinsoku/>
              <w:wordWrap/>
              <w:overflowPunct/>
              <w:topLinePunct w:val="0"/>
              <w:autoSpaceDE/>
              <w:autoSpaceDN/>
              <w:bidi w:val="0"/>
              <w:adjustRightInd/>
              <w:spacing w:line="560" w:lineRule="exact"/>
              <w:jc w:val="center"/>
              <w:rPr>
                <w:rFonts w:hint="eastAsia" w:ascii="方正小标宋简体" w:hAnsi="方正小标宋简体" w:eastAsia="方正小标宋简体" w:cs="方正小标宋简体"/>
                <w:b w:val="0"/>
                <w:bCs/>
                <w:color w:val="auto"/>
                <w:sz w:val="44"/>
                <w:szCs w:val="44"/>
              </w:rPr>
            </w:pPr>
            <w:r>
              <w:rPr>
                <w:rFonts w:hint="eastAsia" w:ascii="方正小标宋简体" w:eastAsia="方正小标宋简体"/>
                <w:color w:val="auto"/>
                <w:sz w:val="44"/>
                <w:szCs w:val="44"/>
              </w:rPr>
              <w:t>甘肃省第十</w:t>
            </w:r>
            <w:r>
              <w:rPr>
                <w:rFonts w:hint="eastAsia" w:ascii="方正小标宋简体" w:eastAsia="方正小标宋简体"/>
                <w:color w:val="auto"/>
                <w:sz w:val="44"/>
                <w:szCs w:val="44"/>
                <w:lang w:eastAsia="zh-CN"/>
              </w:rPr>
              <w:t>六</w:t>
            </w:r>
            <w:r>
              <w:rPr>
                <w:rFonts w:hint="eastAsia" w:ascii="方正小标宋简体" w:eastAsia="方正小标宋简体"/>
                <w:color w:val="auto"/>
                <w:sz w:val="44"/>
                <w:szCs w:val="44"/>
              </w:rPr>
              <w:t>届运动会</w:t>
            </w:r>
            <w:r>
              <w:rPr>
                <w:rFonts w:hint="eastAsia" w:ascii="方正小标宋简体" w:eastAsia="方正小标宋简体"/>
                <w:color w:val="auto"/>
                <w:sz w:val="44"/>
                <w:szCs w:val="44"/>
                <w:lang w:eastAsia="zh-CN"/>
              </w:rPr>
              <w:t>群众组</w:t>
            </w:r>
          </w:p>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方正小标宋_GBK" w:hAnsi="宋体" w:eastAsia="方正小标宋_GBK" w:cs="Times New Roman"/>
                <w:color w:val="auto"/>
                <w:sz w:val="32"/>
                <w:szCs w:val="32"/>
              </w:rPr>
            </w:pPr>
            <w:r>
              <w:rPr>
                <w:rFonts w:hint="eastAsia" w:ascii="方正小标宋简体" w:hAnsi="方正小标宋简体" w:eastAsia="方正小标宋简体" w:cs="方正小标宋简体"/>
                <w:b w:val="0"/>
                <w:bCs/>
                <w:color w:val="auto"/>
                <w:sz w:val="44"/>
                <w:szCs w:val="44"/>
              </w:rPr>
              <w:t>运动员资格审查表</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参赛单位</w:t>
            </w:r>
          </w:p>
        </w:tc>
        <w:tc>
          <w:tcPr>
            <w:tcW w:w="5852" w:type="dxa"/>
            <w:gridSpan w:val="4"/>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运动员姓名</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性别</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年龄</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参赛项目</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组别</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872"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85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2937"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r>
      <w:tr>
        <w:tblPrEx>
          <w:tblCellMar>
            <w:top w:w="0" w:type="dxa"/>
            <w:left w:w="108" w:type="dxa"/>
            <w:bottom w:w="0" w:type="dxa"/>
            <w:right w:w="108" w:type="dxa"/>
          </w:tblCellMar>
        </w:tblPrEx>
        <w:trPr>
          <w:gridAfter w:val="1"/>
          <w:wAfter w:w="719" w:type="dxa"/>
          <w:trHeight w:val="692" w:hRule="atLeast"/>
        </w:trPr>
        <w:tc>
          <w:tcPr>
            <w:tcW w:w="2755"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运动员身份证号</w:t>
            </w:r>
          </w:p>
        </w:tc>
        <w:tc>
          <w:tcPr>
            <w:tcW w:w="5852" w:type="dxa"/>
            <w:gridSpan w:val="4"/>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　</w:t>
            </w:r>
          </w:p>
        </w:tc>
      </w:tr>
      <w:tr>
        <w:tblPrEx>
          <w:tblCellMar>
            <w:top w:w="0" w:type="dxa"/>
            <w:left w:w="108" w:type="dxa"/>
            <w:bottom w:w="0" w:type="dxa"/>
            <w:right w:w="108" w:type="dxa"/>
          </w:tblCellMar>
        </w:tblPrEx>
        <w:trPr>
          <w:gridAfter w:val="1"/>
          <w:wAfter w:w="719" w:type="dxa"/>
          <w:trHeight w:val="2574" w:hRule="atLeast"/>
        </w:trPr>
        <w:tc>
          <w:tcPr>
            <w:tcW w:w="4482"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身份证复印件粘贴处（正面）</w:t>
            </w:r>
          </w:p>
        </w:tc>
        <w:tc>
          <w:tcPr>
            <w:tcW w:w="4125" w:type="dxa"/>
            <w:gridSpan w:val="2"/>
            <w:tcBorders>
              <w:top w:val="single" w:color="auto" w:sz="4" w:space="0"/>
              <w:left w:val="nil"/>
              <w:bottom w:val="single" w:color="auto"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身份证复印件粘贴处（背面）</w:t>
            </w:r>
          </w:p>
        </w:tc>
      </w:tr>
      <w:tr>
        <w:tblPrEx>
          <w:tblCellMar>
            <w:top w:w="0" w:type="dxa"/>
            <w:left w:w="108" w:type="dxa"/>
            <w:bottom w:w="0" w:type="dxa"/>
            <w:right w:w="108" w:type="dxa"/>
          </w:tblCellMar>
        </w:tblPrEx>
        <w:trPr>
          <w:gridAfter w:val="1"/>
          <w:wAfter w:w="719" w:type="dxa"/>
          <w:trHeight w:val="1829" w:hRule="atLeast"/>
        </w:trPr>
        <w:tc>
          <w:tcPr>
            <w:tcW w:w="8607" w:type="dxa"/>
            <w:gridSpan w:val="5"/>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ind w:right="480"/>
              <w:textAlignment w:val="auto"/>
              <w:rPr>
                <w:rFonts w:hint="eastAsia" w:ascii="宋体" w:hAnsi="宋体" w:eastAsia="宋体" w:cs="Times New Roman"/>
                <w:color w:val="auto"/>
                <w:sz w:val="24"/>
                <w:szCs w:val="24"/>
              </w:rPr>
            </w:pPr>
            <w:r>
              <w:rPr>
                <w:rFonts w:ascii="宋体-方正超大字符集" w:hAnsi="宋体-方正超大字符集" w:eastAsia="宋体-方正超大字符集" w:cs="宋体-方正超大字符集"/>
                <w:color w:val="auto"/>
                <w:sz w:val="24"/>
                <w:szCs w:val="24"/>
              </w:rPr>
              <w:t>参赛单位资格审查意见：</w:t>
            </w:r>
            <w:r>
              <w:rPr>
                <w:rFonts w:ascii="宋体" w:hAnsi="宋体" w:eastAsia="Times New Roman" w:cs="Times New Roman"/>
                <w:color w:val="auto"/>
                <w:sz w:val="24"/>
                <w:szCs w:val="24"/>
              </w:rPr>
              <w:t xml:space="preserve">   </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宋体-方正超大字符集" w:hAnsi="宋体-方正超大字符集" w:eastAsia="宋体-方正超大字符集" w:cs="宋体-方正超大字符集"/>
                <w:color w:val="auto"/>
                <w:sz w:val="24"/>
                <w:szCs w:val="24"/>
              </w:rPr>
            </w:pPr>
            <w:r>
              <w:rPr>
                <w:rFonts w:ascii="宋体" w:hAnsi="宋体" w:eastAsia="Times New Roman" w:cs="Times New Roman"/>
                <w:color w:val="auto"/>
                <w:sz w:val="24"/>
                <w:szCs w:val="24"/>
              </w:rPr>
              <w:t xml:space="preserve">                                                                          </w:t>
            </w:r>
            <w:r>
              <w:rPr>
                <w:rFonts w:hint="eastAsia" w:ascii="宋体" w:hAnsi="宋体" w:eastAsia="宋体"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盖</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章</w:t>
            </w:r>
          </w:p>
          <w:p>
            <w:pPr>
              <w:keepNext w:val="0"/>
              <w:keepLines w:val="0"/>
              <w:pageBreakBefore w:val="0"/>
              <w:widowControl/>
              <w:kinsoku/>
              <w:wordWrap/>
              <w:overflowPunct/>
              <w:topLinePunct w:val="0"/>
              <w:autoSpaceDE/>
              <w:autoSpaceDN/>
              <w:bidi w:val="0"/>
              <w:adjustRightInd/>
              <w:snapToGrid/>
              <w:spacing w:after="0" w:line="560" w:lineRule="exact"/>
              <w:ind w:right="482"/>
              <w:jc w:val="righ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年</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月</w:t>
            </w:r>
            <w:r>
              <w:rPr>
                <w:rFonts w:eastAsia="Times New Roman" w:cs="Tahoma"/>
                <w:color w:val="auto"/>
                <w:sz w:val="24"/>
                <w:szCs w:val="24"/>
              </w:rPr>
              <w:t xml:space="preserve">   </w:t>
            </w:r>
            <w:r>
              <w:rPr>
                <w:rFonts w:ascii="宋体" w:hAnsi="宋体" w:eastAsia="Times New Roman" w:cs="Times New Roman"/>
                <w:color w:val="auto"/>
                <w:sz w:val="24"/>
                <w:szCs w:val="24"/>
              </w:rPr>
              <w:t xml:space="preserve"> </w:t>
            </w:r>
            <w:r>
              <w:rPr>
                <w:rFonts w:ascii="宋体-方正超大字符集" w:hAnsi="宋体-方正超大字符集" w:eastAsia="宋体-方正超大字符集" w:cs="宋体-方正超大字符集"/>
                <w:color w:val="auto"/>
                <w:sz w:val="24"/>
                <w:szCs w:val="24"/>
              </w:rPr>
              <w:t>日</w:t>
            </w:r>
          </w:p>
        </w:tc>
      </w:tr>
      <w:tr>
        <w:tblPrEx>
          <w:tblCellMar>
            <w:top w:w="0" w:type="dxa"/>
            <w:left w:w="108" w:type="dxa"/>
            <w:bottom w:w="0" w:type="dxa"/>
            <w:right w:w="108" w:type="dxa"/>
          </w:tblCellMar>
        </w:tblPrEx>
        <w:trPr>
          <w:gridAfter w:val="1"/>
          <w:wAfter w:w="719" w:type="dxa"/>
          <w:trHeight w:val="1063" w:hRule="atLeast"/>
        </w:trPr>
        <w:tc>
          <w:tcPr>
            <w:tcW w:w="8607" w:type="dxa"/>
            <w:gridSpan w:val="5"/>
            <w:tcBorders>
              <w:top w:val="nil"/>
              <w:left w:val="nil"/>
              <w:bottom w:val="nil"/>
              <w:right w:val="nil"/>
            </w:tcBorders>
            <w:noWrap/>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方正超大字符集" w:hAnsi="宋体-方正超大字符集" w:eastAsia="宋体-方正超大字符集" w:cs="宋体-方正超大字符集"/>
                <w:color w:val="auto"/>
                <w:sz w:val="24"/>
                <w:szCs w:val="24"/>
              </w:rPr>
              <w:t>注：</w:t>
            </w:r>
            <w:r>
              <w:rPr>
                <w:rFonts w:eastAsia="Times New Roman" w:cs="Tahoma"/>
                <w:color w:val="auto"/>
                <w:sz w:val="24"/>
                <w:szCs w:val="24"/>
              </w:rPr>
              <w:t>1.</w:t>
            </w:r>
            <w:r>
              <w:rPr>
                <w:rFonts w:ascii="宋体-方正超大字符集" w:hAnsi="宋体-方正超大字符集" w:eastAsia="宋体-方正超大字符集" w:cs="宋体-方正超大字符集"/>
                <w:color w:val="auto"/>
                <w:sz w:val="24"/>
                <w:szCs w:val="24"/>
              </w:rPr>
              <w:t>各市（州）、兰州新区代表队非本辖区内居民，需提供长期居住证明或缴纳社保证明</w:t>
            </w:r>
          </w:p>
        </w:tc>
      </w:tr>
      <w:tr>
        <w:tblPrEx>
          <w:tblCellMar>
            <w:top w:w="0" w:type="dxa"/>
            <w:left w:w="108" w:type="dxa"/>
            <w:bottom w:w="0" w:type="dxa"/>
            <w:right w:w="108" w:type="dxa"/>
          </w:tblCellMar>
        </w:tblPrEx>
        <w:trPr>
          <w:gridAfter w:val="1"/>
          <w:wAfter w:w="719" w:type="dxa"/>
          <w:trHeight w:val="681"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2.</w:t>
            </w:r>
            <w:r>
              <w:rPr>
                <w:rFonts w:ascii="宋体-方正超大字符集" w:hAnsi="宋体-方正超大字符集" w:eastAsia="宋体-方正超大字符集" w:cs="宋体-方正超大字符集"/>
                <w:color w:val="auto"/>
                <w:sz w:val="24"/>
                <w:szCs w:val="24"/>
              </w:rPr>
              <w:t>持非甘肃户籍运动员，须提供长期居住证或缴纳社保证明</w:t>
            </w:r>
          </w:p>
        </w:tc>
      </w:tr>
      <w:tr>
        <w:tblPrEx>
          <w:tblCellMar>
            <w:top w:w="0" w:type="dxa"/>
            <w:left w:w="108" w:type="dxa"/>
            <w:bottom w:w="0" w:type="dxa"/>
            <w:right w:w="108" w:type="dxa"/>
          </w:tblCellMar>
        </w:tblPrEx>
        <w:trPr>
          <w:gridAfter w:val="1"/>
          <w:wAfter w:w="719" w:type="dxa"/>
          <w:trHeight w:val="1182" w:hRule="atLeast"/>
        </w:trPr>
        <w:tc>
          <w:tcPr>
            <w:tcW w:w="8607" w:type="dxa"/>
            <w:gridSpan w:val="5"/>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3.</w:t>
            </w:r>
            <w:r>
              <w:rPr>
                <w:rFonts w:ascii="宋体-方正超大字符集" w:hAnsi="宋体-方正超大字符集" w:eastAsia="宋体-方正超大字符集" w:cs="宋体-方正超大字符集"/>
                <w:color w:val="auto"/>
                <w:sz w:val="24"/>
                <w:szCs w:val="24"/>
              </w:rPr>
              <w:t>甘肃矿区、行业体育协会，高等院校的参赛运动员须提供工作证明或甘肃省社会保障卡</w:t>
            </w:r>
            <w:r>
              <w:rPr>
                <w:rFonts w:hint="eastAsia" w:ascii="宋体-方正超大字符集" w:hAnsi="宋体-方正超大字符集" w:eastAsia="宋体-方正超大字符集" w:cs="宋体-方正超大字符集"/>
                <w:color w:val="auto"/>
                <w:sz w:val="24"/>
                <w:szCs w:val="24"/>
                <w:lang w:eastAsia="zh-CN"/>
              </w:rPr>
              <w:t>（</w:t>
            </w:r>
            <w:r>
              <w:rPr>
                <w:rFonts w:ascii="宋体-方正超大字符集" w:hAnsi="宋体-方正超大字符集" w:eastAsia="宋体-方正超大字符集" w:cs="宋体-方正超大字符集"/>
                <w:color w:val="auto"/>
                <w:sz w:val="24"/>
                <w:szCs w:val="24"/>
              </w:rPr>
              <w:t>记录满</w:t>
            </w:r>
            <w:r>
              <w:rPr>
                <w:rFonts w:hint="eastAsia" w:ascii="宋体-方正超大字符集" w:hAnsi="宋体-方正超大字符集" w:eastAsia="宋体-方正超大字符集" w:cs="宋体-方正超大字符集"/>
                <w:color w:val="auto"/>
                <w:sz w:val="24"/>
                <w:szCs w:val="24"/>
                <w:lang w:val="en-US" w:eastAsia="zh-CN"/>
              </w:rPr>
              <w:t>4</w:t>
            </w:r>
            <w:r>
              <w:rPr>
                <w:rFonts w:ascii="宋体-方正超大字符集" w:hAnsi="宋体-方正超大字符集" w:eastAsia="宋体-方正超大字符集" w:cs="宋体-方正超大字符集"/>
                <w:color w:val="auto"/>
                <w:sz w:val="24"/>
                <w:szCs w:val="24"/>
              </w:rPr>
              <w:t>年</w:t>
            </w:r>
            <w:r>
              <w:rPr>
                <w:rFonts w:hint="eastAsia" w:ascii="宋体-方正超大字符集" w:hAnsi="宋体-方正超大字符集" w:eastAsia="宋体-方正超大字符集" w:cs="宋体-方正超大字符集"/>
                <w:color w:val="auto"/>
                <w:sz w:val="24"/>
                <w:szCs w:val="24"/>
                <w:lang w:eastAsia="zh-CN"/>
              </w:rPr>
              <w:t>）</w:t>
            </w:r>
          </w:p>
        </w:tc>
      </w:tr>
      <w:tr>
        <w:tblPrEx>
          <w:tblCellMar>
            <w:top w:w="0" w:type="dxa"/>
            <w:left w:w="108" w:type="dxa"/>
            <w:bottom w:w="0" w:type="dxa"/>
            <w:right w:w="108" w:type="dxa"/>
          </w:tblCellMar>
        </w:tblPrEx>
        <w:trPr>
          <w:trHeight w:val="681" w:hRule="atLeast"/>
        </w:trPr>
        <w:tc>
          <w:tcPr>
            <w:tcW w:w="9326" w:type="dxa"/>
            <w:gridSpan w:val="6"/>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napToGrid/>
              <w:spacing w:after="0" w:line="560" w:lineRule="exact"/>
              <w:textAlignment w:val="auto"/>
              <w:rPr>
                <w:rFonts w:ascii="宋体" w:hAnsi="宋体" w:eastAsia="Times New Roman" w:cs="Times New Roman"/>
                <w:color w:val="auto"/>
                <w:sz w:val="24"/>
                <w:szCs w:val="24"/>
              </w:rPr>
            </w:pPr>
            <w:r>
              <w:rPr>
                <w:rFonts w:ascii="宋体" w:hAnsi="宋体" w:eastAsia="Times New Roman" w:cs="Times New Roman"/>
                <w:color w:val="auto"/>
                <w:sz w:val="24"/>
                <w:szCs w:val="24"/>
              </w:rPr>
              <w:t>4.</w:t>
            </w:r>
            <w:r>
              <w:rPr>
                <w:rFonts w:ascii="宋体-方正超大字符集" w:hAnsi="宋体-方正超大字符集" w:eastAsia="宋体-方正超大字符集" w:cs="宋体-方正超大字符集"/>
                <w:color w:val="auto"/>
                <w:sz w:val="24"/>
                <w:szCs w:val="24"/>
              </w:rPr>
              <w:t>高校在校学生须提供学籍证明、学生证</w:t>
            </w:r>
          </w:p>
        </w:tc>
      </w:tr>
    </w:tbl>
    <w:p>
      <w:pPr>
        <w:pageBreakBefore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20"/>
          <w:szCs w:val="22"/>
        </w:rPr>
      </w:pP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小标宋_GBK">
    <w:panose1 w:val="03000509000000000000"/>
    <w:charset w:val="86"/>
    <w:family w:val="roman"/>
    <w:pitch w:val="default"/>
    <w:sig w:usb0="00000001" w:usb1="080E0000" w:usb2="00000000" w:usb3="00000000" w:csb0="00040000" w:csb1="00000000"/>
  </w:font>
  <w:font w:name="宋体-方正超大字符集">
    <w:altName w:val="方正书宋_GBK"/>
    <w:panose1 w:val="03000509000000000000"/>
    <w:charset w:val="86"/>
    <w:family w:val="script"/>
    <w:pitch w:val="default"/>
    <w:sig w:usb0="00000000" w:usb1="00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方正书宋_GBK">
    <w:panose1 w:val="02000000000000000000"/>
    <w:charset w:val="86"/>
    <w:family w:val="auto"/>
    <w:pitch w:val="default"/>
    <w:sig w:usb0="00000001" w:usb1="08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5" w:lineRule="auto"/>
      <w:rPr>
        <w:rFonts w:ascii="宋体" w:hAnsi="宋体" w:eastAsia="宋体" w:cs="宋体"/>
        <w:sz w:val="31"/>
        <w:szCs w:val="3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14BB5"/>
    <w:rsid w:val="02C60B85"/>
    <w:rsid w:val="03435D32"/>
    <w:rsid w:val="05123C0E"/>
    <w:rsid w:val="094D5995"/>
    <w:rsid w:val="0BB91062"/>
    <w:rsid w:val="0CE340E1"/>
    <w:rsid w:val="16007AB2"/>
    <w:rsid w:val="169A008B"/>
    <w:rsid w:val="1A4B1C44"/>
    <w:rsid w:val="1B7156DA"/>
    <w:rsid w:val="1D8D2573"/>
    <w:rsid w:val="1F47330A"/>
    <w:rsid w:val="200776F6"/>
    <w:rsid w:val="247D5292"/>
    <w:rsid w:val="248912D7"/>
    <w:rsid w:val="2920604A"/>
    <w:rsid w:val="2AA51EB4"/>
    <w:rsid w:val="2C5867AA"/>
    <w:rsid w:val="2C6B3A80"/>
    <w:rsid w:val="2CE56293"/>
    <w:rsid w:val="2D502C75"/>
    <w:rsid w:val="2DC86CB0"/>
    <w:rsid w:val="2E4C168F"/>
    <w:rsid w:val="2F02792B"/>
    <w:rsid w:val="2FE029D7"/>
    <w:rsid w:val="3106611A"/>
    <w:rsid w:val="312608BD"/>
    <w:rsid w:val="3C65673D"/>
    <w:rsid w:val="3CAA7693"/>
    <w:rsid w:val="3F0C518D"/>
    <w:rsid w:val="3FD85478"/>
    <w:rsid w:val="408753EB"/>
    <w:rsid w:val="422F6EA6"/>
    <w:rsid w:val="43BB7B65"/>
    <w:rsid w:val="45736E89"/>
    <w:rsid w:val="45D73ADC"/>
    <w:rsid w:val="46FF778E"/>
    <w:rsid w:val="47F23719"/>
    <w:rsid w:val="489D725F"/>
    <w:rsid w:val="48E94D6D"/>
    <w:rsid w:val="4D8207D1"/>
    <w:rsid w:val="4E4C2A57"/>
    <w:rsid w:val="4EA12ED9"/>
    <w:rsid w:val="510A745C"/>
    <w:rsid w:val="53394028"/>
    <w:rsid w:val="53BB326E"/>
    <w:rsid w:val="55B300C2"/>
    <w:rsid w:val="5A3B68D8"/>
    <w:rsid w:val="5DF61D90"/>
    <w:rsid w:val="60B134F0"/>
    <w:rsid w:val="66F575FF"/>
    <w:rsid w:val="672D1356"/>
    <w:rsid w:val="67361E3A"/>
    <w:rsid w:val="67362901"/>
    <w:rsid w:val="6873723D"/>
    <w:rsid w:val="68FB5BB0"/>
    <w:rsid w:val="692A7707"/>
    <w:rsid w:val="698E432E"/>
    <w:rsid w:val="69E07F23"/>
    <w:rsid w:val="6C3C2767"/>
    <w:rsid w:val="6CCD7863"/>
    <w:rsid w:val="6EA77C40"/>
    <w:rsid w:val="718722D2"/>
    <w:rsid w:val="731F693F"/>
    <w:rsid w:val="75706FDE"/>
    <w:rsid w:val="7643534A"/>
    <w:rsid w:val="792318C7"/>
    <w:rsid w:val="BEFCB962"/>
    <w:rsid w:val="CB2F5FA3"/>
    <w:rsid w:val="F7F6EEA0"/>
    <w:rsid w:val="FC9B0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2"/>
      <w:szCs w:val="32"/>
      <w:lang w:val="en-US" w:eastAsia="en-US" w:bidi="ar-SA"/>
    </w:rPr>
  </w:style>
  <w:style w:type="paragraph" w:styleId="4">
    <w:name w:val="Plain Text"/>
    <w:basedOn w:val="1"/>
    <w:qFormat/>
    <w:uiPriority w:val="0"/>
    <w:rPr>
      <w:rFonts w:ascii="宋体" w:cs="Courier New"/>
      <w:szCs w:val="21"/>
      <w:lang w:bidi="ar-SA"/>
    </w:rPr>
  </w:style>
  <w:style w:type="paragraph" w:styleId="5">
    <w:name w:val="Body Text Indent 2"/>
    <w:basedOn w:val="1"/>
    <w:qFormat/>
    <w:uiPriority w:val="0"/>
    <w:pPr>
      <w:spacing w:after="120" w:line="480" w:lineRule="auto"/>
      <w:ind w:left="420" w:leftChars="200"/>
    </w:p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4362</Words>
  <Characters>4542</Characters>
  <Lines>0</Lines>
  <Paragraphs>0</Paragraphs>
  <TotalTime>8</TotalTime>
  <ScaleCrop>false</ScaleCrop>
  <LinksUpToDate>false</LinksUpToDate>
  <CharactersWithSpaces>4741</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2025-11-04T17:29:00Z</dcterms:created>
  <dc:creator>Administrator</dc:creator>
  <cp:lastModifiedBy>根号</cp:lastModifiedBy>
  <cp:lastPrinted>2026-03-16T21:47:00Z</cp:lastPrinted>
  <dcterms:modified xsi:type="dcterms:W3CDTF">2026-07-08T09:29:45Z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TemplateDocerSaveRecord">
    <vt:lpwstr>eyJoZGlkIjoiNjc3MzNmMTk2YWVmNGNhZTFiYzJiYTdmMTNkYjYyY2UiLCJ1c2VySWQiOiIxODA4MTkyNTQxIn0=</vt:lpwstr>
  </property>
  <property fmtid="{D5CDD505-2E9C-101B-9397-08002B2CF9AE}" pid="4" name="ICV">
    <vt:lpwstr>C5D0E26FB122430789B36B2A8C5784B5_13</vt:lpwstr>
  </property>
</Properties>
</file>