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甘肃省</w:t>
      </w:r>
      <w:r>
        <w:rPr>
          <w:rFonts w:hint="eastAsia" w:ascii="方正小标宋简体" w:hAnsi="方正小标宋简体" w:eastAsia="方正小标宋简体" w:cs="方正小标宋简体"/>
          <w:kern w:val="0"/>
          <w:sz w:val="44"/>
          <w:szCs w:val="44"/>
          <w:lang w:val="en-US" w:eastAsia="zh-CN"/>
        </w:rPr>
        <w:t>第十六届运动会群众组</w:t>
      </w:r>
    </w:p>
    <w:p>
      <w:pPr>
        <w:widowControl/>
        <w:spacing w:line="540" w:lineRule="exact"/>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乒乓球竞赛规程</w:t>
      </w:r>
    </w:p>
    <w:p>
      <w:pPr>
        <w:rPr>
          <w:rFonts w:hint="eastAsia"/>
        </w:rPr>
      </w:pPr>
    </w:p>
    <w:p>
      <w:pPr>
        <w:keepNext w:val="0"/>
        <w:keepLines w:val="0"/>
        <w:pageBreakBefore w:val="0"/>
        <w:kinsoku/>
        <w:wordWrap/>
        <w:overflowPunct/>
        <w:topLinePunct w:val="0"/>
        <w:autoSpaceDE/>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举办单位</w:t>
      </w:r>
    </w:p>
    <w:p>
      <w:pPr>
        <w:keepNext w:val="0"/>
        <w:keepLines w:val="0"/>
        <w:pageBreakBefore w:val="0"/>
        <w:tabs>
          <w:tab w:val="left" w:pos="1290"/>
        </w:tabs>
        <w:kinsoku/>
        <w:wordWrap/>
        <w:overflowPunct/>
        <w:topLinePunct w:val="0"/>
        <w:autoSpaceDE/>
        <w:bidi w:val="0"/>
        <w:snapToGrid w:val="0"/>
        <w:spacing w:line="560" w:lineRule="exact"/>
        <w:ind w:firstLine="643" w:firstLineChars="200"/>
        <w:textAlignment w:val="auto"/>
        <w:rPr>
          <w:rFonts w:ascii="仿宋_GB2312" w:eastAsia="仿宋_GB2312"/>
          <w:color w:val="000000"/>
          <w:sz w:val="32"/>
        </w:rPr>
      </w:pPr>
      <w:r>
        <w:rPr>
          <w:rFonts w:hint="eastAsia" w:ascii="楷体" w:hAnsi="楷体" w:eastAsia="楷体" w:cs="楷体"/>
          <w:b/>
          <w:bCs/>
          <w:sz w:val="32"/>
          <w:szCs w:val="40"/>
          <w:lang w:val="en-US" w:eastAsia="zh-CN"/>
        </w:rPr>
        <w:t>主办单位</w:t>
      </w:r>
      <w:r>
        <w:rPr>
          <w:rFonts w:hint="eastAsia" w:ascii="仿宋_GB2312" w:eastAsia="仿宋_GB2312"/>
          <w:color w:val="000000"/>
          <w:sz w:val="32"/>
        </w:rPr>
        <w:t>：甘肃省人民政府</w:t>
      </w:r>
    </w:p>
    <w:p>
      <w:pPr>
        <w:keepNext w:val="0"/>
        <w:keepLines w:val="0"/>
        <w:pageBreakBefore w:val="0"/>
        <w:kinsoku/>
        <w:wordWrap/>
        <w:overflowPunct/>
        <w:topLinePunct w:val="0"/>
        <w:autoSpaceDE/>
        <w:bidi w:val="0"/>
        <w:snapToGrid w:val="0"/>
        <w:spacing w:line="560" w:lineRule="exact"/>
        <w:ind w:firstLine="643" w:firstLineChars="200"/>
        <w:textAlignment w:val="auto"/>
        <w:rPr>
          <w:rFonts w:ascii="仿宋_GB2312" w:eastAsia="仿宋_GB2312"/>
          <w:color w:val="000000"/>
          <w:sz w:val="32"/>
        </w:rPr>
      </w:pPr>
      <w:r>
        <w:rPr>
          <w:rFonts w:hint="eastAsia" w:ascii="楷体" w:hAnsi="楷体" w:eastAsia="楷体" w:cs="楷体"/>
          <w:b/>
          <w:bCs/>
          <w:sz w:val="32"/>
          <w:szCs w:val="40"/>
          <w:lang w:val="en-US" w:eastAsia="zh-CN"/>
        </w:rPr>
        <w:t>承办单位</w:t>
      </w:r>
      <w:r>
        <w:rPr>
          <w:rFonts w:hint="eastAsia" w:ascii="仿宋_GB2312" w:eastAsia="仿宋_GB2312"/>
          <w:color w:val="000000"/>
          <w:sz w:val="32"/>
        </w:rPr>
        <w:t>：甘肃省体育局</w:t>
      </w:r>
    </w:p>
    <w:p>
      <w:pPr>
        <w:keepNext w:val="0"/>
        <w:keepLines w:val="0"/>
        <w:pageBreakBefore w:val="0"/>
        <w:kinsoku/>
        <w:wordWrap/>
        <w:overflowPunct/>
        <w:topLinePunct w:val="0"/>
        <w:autoSpaceDE/>
        <w:bidi w:val="0"/>
        <w:spacing w:line="560" w:lineRule="exact"/>
        <w:ind w:firstLine="640" w:firstLineChars="200"/>
        <w:textAlignment w:val="auto"/>
        <w:rPr>
          <w:rFonts w:ascii="仿宋_GB2312" w:eastAsia="仿宋_GB2312"/>
          <w:color w:val="000000"/>
          <w:sz w:val="32"/>
        </w:rPr>
      </w:pPr>
      <w:r>
        <w:rPr>
          <w:rFonts w:hint="eastAsia" w:ascii="仿宋_GB2312" w:eastAsia="仿宋_GB2312"/>
          <w:color w:val="000000"/>
          <w:sz w:val="32"/>
        </w:rPr>
        <w:t xml:space="preserve">          </w:t>
      </w:r>
      <w:r>
        <w:rPr>
          <w:rFonts w:hint="eastAsia" w:ascii="仿宋_GB2312" w:eastAsia="仿宋_GB2312"/>
          <w:color w:val="000000"/>
          <w:sz w:val="32"/>
          <w:lang w:val="en-US" w:eastAsia="zh-CN"/>
        </w:rPr>
        <w:t>定西</w:t>
      </w:r>
      <w:r>
        <w:rPr>
          <w:rFonts w:hint="eastAsia" w:ascii="仿宋_GB2312" w:eastAsia="仿宋_GB2312"/>
          <w:color w:val="000000"/>
          <w:sz w:val="32"/>
        </w:rPr>
        <w:t>市人民政府</w:t>
      </w:r>
    </w:p>
    <w:p>
      <w:pPr>
        <w:keepNext w:val="0"/>
        <w:keepLines w:val="0"/>
        <w:pageBreakBefore w:val="0"/>
        <w:kinsoku/>
        <w:wordWrap/>
        <w:overflowPunct/>
        <w:topLinePunct w:val="0"/>
        <w:autoSpaceDE/>
        <w:bidi w:val="0"/>
        <w:snapToGrid w:val="0"/>
        <w:spacing w:line="560" w:lineRule="exact"/>
        <w:ind w:firstLine="643" w:firstLineChars="200"/>
        <w:textAlignment w:val="auto"/>
        <w:rPr>
          <w:rFonts w:hint="eastAsia" w:ascii="仿宋_GB2312" w:eastAsia="仿宋_GB2312"/>
          <w:color w:val="000000"/>
          <w:sz w:val="32"/>
        </w:rPr>
      </w:pPr>
      <w:r>
        <w:rPr>
          <w:rFonts w:hint="eastAsia" w:ascii="楷体" w:hAnsi="楷体" w:eastAsia="楷体" w:cs="楷体"/>
          <w:b/>
          <w:bCs/>
          <w:sz w:val="32"/>
          <w:szCs w:val="40"/>
          <w:lang w:val="en-US" w:eastAsia="zh-CN"/>
        </w:rPr>
        <w:t>协办单位</w:t>
      </w:r>
      <w:r>
        <w:rPr>
          <w:rFonts w:hint="eastAsia" w:ascii="仿宋_GB2312" w:eastAsia="仿宋_GB2312"/>
          <w:color w:val="000000"/>
          <w:sz w:val="32"/>
        </w:rPr>
        <w:t>：甘肃省乒乓球协会</w:t>
      </w:r>
    </w:p>
    <w:p>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eastAsia="仿宋_GB2312"/>
          <w:color w:val="000000"/>
          <w:sz w:val="32"/>
        </w:rPr>
      </w:pPr>
      <w:r>
        <w:rPr>
          <w:rFonts w:hint="eastAsia" w:ascii="仿宋_GB2312" w:eastAsia="仿宋_GB2312"/>
          <w:color w:val="000000"/>
          <w:sz w:val="32"/>
        </w:rPr>
        <w:t xml:space="preserve">          定西市</w:t>
      </w:r>
      <w:r>
        <w:rPr>
          <w:rFonts w:hint="eastAsia" w:ascii="仿宋_GB2312" w:eastAsia="仿宋_GB2312"/>
          <w:color w:val="000000"/>
          <w:sz w:val="32"/>
          <w:lang w:val="en-US" w:eastAsia="zh-CN"/>
        </w:rPr>
        <w:t>文体广电和旅游</w:t>
      </w:r>
      <w:r>
        <w:rPr>
          <w:rFonts w:hint="eastAsia" w:ascii="仿宋_GB2312" w:eastAsia="仿宋_GB2312"/>
          <w:color w:val="000000"/>
          <w:sz w:val="32"/>
        </w:rPr>
        <w:t>局</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default" w:ascii="楷体_GB2312" w:hAnsi="楷体_GB2312" w:eastAsia="楷体_GB2312" w:cs="楷体_GB2312"/>
          <w:color w:val="auto"/>
          <w:sz w:val="32"/>
          <w:highlight w:val="none"/>
          <w:lang w:val="en-US" w:eastAsia="zh-CN"/>
        </w:rPr>
      </w:pPr>
      <w:r>
        <w:rPr>
          <w:rFonts w:hint="eastAsia" w:ascii="楷体_GB2312" w:hAnsi="楷体_GB2312" w:eastAsia="楷体_GB2312" w:cs="楷体_GB2312"/>
          <w:b/>
          <w:bCs/>
          <w:color w:val="auto"/>
          <w:sz w:val="32"/>
          <w:highlight w:val="none"/>
          <w:lang w:val="en-US" w:eastAsia="zh-CN"/>
        </w:rPr>
        <w:t>执行单位：</w:t>
      </w:r>
      <w:r>
        <w:rPr>
          <w:rFonts w:hint="eastAsia" w:ascii="仿宋_GB2312" w:eastAsia="仿宋_GB2312"/>
          <w:color w:val="auto"/>
          <w:sz w:val="32"/>
          <w:highlight w:val="none"/>
          <w:lang w:val="en-US" w:eastAsia="zh-CN"/>
        </w:rPr>
        <w:t>定西市体育运动中心</w:t>
      </w:r>
    </w:p>
    <w:p>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eastAsia="仿宋_GB2312"/>
          <w:color w:val="000000"/>
          <w:sz w:val="32"/>
        </w:rPr>
      </w:pPr>
      <w:r>
        <w:rPr>
          <w:rFonts w:hint="eastAsia" w:ascii="黑体" w:hAnsi="黑体" w:eastAsia="黑体" w:cs="黑体"/>
          <w:sz w:val="32"/>
          <w:szCs w:val="32"/>
          <w:lang w:val="en-US" w:eastAsia="zh-CN"/>
        </w:rPr>
        <w:t>二、竞赛时间和地点</w:t>
      </w:r>
    </w:p>
    <w:p>
      <w:pPr>
        <w:keepNext w:val="0"/>
        <w:keepLines w:val="0"/>
        <w:pageBreakBefore w:val="0"/>
        <w:kinsoku/>
        <w:wordWrap/>
        <w:overflowPunct/>
        <w:topLinePunct w:val="0"/>
        <w:autoSpaceDE/>
        <w:bidi w:val="0"/>
        <w:spacing w:line="560" w:lineRule="exact"/>
        <w:ind w:firstLine="640" w:firstLineChars="200"/>
        <w:textAlignment w:val="auto"/>
        <w:rPr>
          <w:rFonts w:hint="default" w:ascii="仿宋_GB2312" w:hAnsi="Times New Roman" w:eastAsia="仿宋_GB2312" w:cs="Times New Roman"/>
          <w:color w:val="000000"/>
          <w:sz w:val="32"/>
          <w:lang w:val="en-US" w:eastAsia="zh-CN"/>
        </w:rPr>
      </w:pPr>
      <w:r>
        <w:rPr>
          <w:rFonts w:hint="eastAsia" w:ascii="仿宋_GB2312" w:hAnsi="Times New Roman" w:eastAsia="仿宋_GB2312" w:cs="Times New Roman"/>
          <w:color w:val="000000" w:themeColor="text1"/>
          <w:sz w:val="32"/>
          <w:lang w:val="en-US" w:eastAsia="zh-CN"/>
          <w14:textFill>
            <w14:solidFill>
              <w14:schemeClr w14:val="tx1"/>
            </w14:solidFill>
          </w14:textFill>
        </w:rPr>
        <w:t>2026年5月13日至5月20日，</w:t>
      </w:r>
      <w:r>
        <w:rPr>
          <w:rFonts w:hint="eastAsia" w:ascii="仿宋_GB2312" w:hAnsi="Times New Roman" w:eastAsia="仿宋_GB2312" w:cs="Times New Roman"/>
          <w:color w:val="000000"/>
          <w:sz w:val="32"/>
          <w:lang w:val="en-US" w:eastAsia="zh-CN"/>
        </w:rPr>
        <w:t>在定西开放大学体育馆举行。</w:t>
      </w:r>
    </w:p>
    <w:p>
      <w:pPr>
        <w:keepNext w:val="0"/>
        <w:keepLines w:val="0"/>
        <w:pageBreakBefore w:val="0"/>
        <w:kinsoku/>
        <w:wordWrap/>
        <w:overflowPunct/>
        <w:topLinePunct w:val="0"/>
        <w:autoSpaceDE/>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三、参赛单位</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eastAsia="仿宋_GB2312"/>
          <w:color w:val="000000"/>
          <w:sz w:val="32"/>
          <w:lang w:val="en-US" w:eastAsia="zh-CN"/>
        </w:rPr>
      </w:pPr>
      <w:r>
        <w:rPr>
          <w:rFonts w:hint="eastAsia" w:ascii="仿宋_GB2312" w:eastAsia="仿宋_GB2312"/>
          <w:color w:val="000000"/>
          <w:sz w:val="32"/>
          <w:lang w:val="en-US" w:eastAsia="zh-CN"/>
        </w:rPr>
        <w:t>各市（自治州）、兰州新区、甘肃矿区、省直各有关部门、省</w:t>
      </w:r>
      <w:r>
        <w:rPr>
          <w:rFonts w:hint="eastAsia" w:ascii="仿宋_GB2312" w:eastAsia="仿宋_GB2312"/>
          <w:color w:val="auto"/>
          <w:sz w:val="32"/>
          <w:lang w:val="en-US" w:eastAsia="zh-CN"/>
        </w:rPr>
        <w:t>级各企事业（含中央驻甘）单位、省级行业体协</w:t>
      </w:r>
      <w:r>
        <w:rPr>
          <w:rFonts w:hint="eastAsia" w:ascii="仿宋_GB2312" w:hAnsi="仿宋" w:eastAsia="仿宋_GB2312"/>
          <w:color w:val="auto"/>
          <w:sz w:val="32"/>
          <w:szCs w:val="22"/>
          <w:highlight w:val="none"/>
        </w:rPr>
        <w:t>。</w:t>
      </w:r>
    </w:p>
    <w:p>
      <w:pPr>
        <w:keepNext w:val="0"/>
        <w:keepLines w:val="0"/>
        <w:pageBreakBefore w:val="0"/>
        <w:kinsoku/>
        <w:wordWrap/>
        <w:overflowPunct/>
        <w:topLinePunct w:val="0"/>
        <w:autoSpaceDE/>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四、竞赛项目（</w:t>
      </w:r>
      <w:r>
        <w:rPr>
          <w:rFonts w:hint="eastAsia" w:ascii="黑体" w:hAnsi="黑体" w:eastAsia="黑体" w:cs="黑体"/>
          <w:sz w:val="32"/>
          <w:szCs w:val="32"/>
          <w:lang w:val="en-US" w:eastAsia="zh-CN"/>
        </w:rPr>
        <w:t>7</w:t>
      </w:r>
      <w:r>
        <w:rPr>
          <w:rFonts w:hint="eastAsia" w:ascii="黑体" w:hAnsi="黑体" w:eastAsia="黑体" w:cs="黑体"/>
          <w:sz w:val="32"/>
          <w:szCs w:val="32"/>
        </w:rPr>
        <w:t>项）</w:t>
      </w:r>
    </w:p>
    <w:p>
      <w:pPr>
        <w:keepNext w:val="0"/>
        <w:keepLines w:val="0"/>
        <w:pageBreakBefore w:val="0"/>
        <w:widowControl/>
        <w:numPr>
          <w:ilvl w:val="0"/>
          <w:numId w:val="0"/>
        </w:numPr>
        <w:tabs>
          <w:tab w:val="left" w:pos="1290"/>
        </w:tabs>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color w:val="000000"/>
          <w:kern w:val="0"/>
          <w:sz w:val="32"/>
          <w:lang w:val="en-US" w:eastAsia="zh-CN"/>
        </w:rPr>
      </w:pPr>
      <w:r>
        <w:rPr>
          <w:rFonts w:hint="eastAsia" w:ascii="仿宋_GB2312" w:hAnsi="Times New Roman" w:eastAsia="仿宋_GB2312" w:cs="Times New Roman"/>
          <w:color w:val="000000"/>
          <w:kern w:val="0"/>
          <w:sz w:val="32"/>
          <w:lang w:val="en-US" w:eastAsia="zh-CN"/>
        </w:rPr>
        <w:t>男子（3项）：单打、双打、团体</w:t>
      </w:r>
    </w:p>
    <w:p>
      <w:pPr>
        <w:keepNext w:val="0"/>
        <w:keepLines w:val="0"/>
        <w:pageBreakBefore w:val="0"/>
        <w:widowControl/>
        <w:numPr>
          <w:ilvl w:val="0"/>
          <w:numId w:val="0"/>
        </w:numPr>
        <w:tabs>
          <w:tab w:val="left" w:pos="1290"/>
        </w:tabs>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color w:val="000000"/>
          <w:kern w:val="0"/>
          <w:sz w:val="32"/>
          <w:lang w:val="en-US" w:eastAsia="zh-CN"/>
        </w:rPr>
      </w:pPr>
      <w:r>
        <w:rPr>
          <w:rFonts w:hint="eastAsia" w:ascii="仿宋_GB2312" w:hAnsi="Times New Roman" w:eastAsia="仿宋_GB2312" w:cs="Times New Roman"/>
          <w:color w:val="000000"/>
          <w:kern w:val="0"/>
          <w:sz w:val="32"/>
          <w:lang w:val="en-US" w:eastAsia="zh-CN"/>
        </w:rPr>
        <w:t>女子（3项）：单打、双打、团体</w:t>
      </w:r>
    </w:p>
    <w:p>
      <w:pPr>
        <w:keepNext w:val="0"/>
        <w:keepLines w:val="0"/>
        <w:pageBreakBefore w:val="0"/>
        <w:widowControl/>
        <w:numPr>
          <w:ilvl w:val="0"/>
          <w:numId w:val="0"/>
        </w:numPr>
        <w:tabs>
          <w:tab w:val="left" w:pos="1290"/>
        </w:tabs>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color w:val="000000"/>
          <w:kern w:val="0"/>
          <w:sz w:val="32"/>
          <w:lang w:val="en-US" w:eastAsia="zh-CN"/>
        </w:rPr>
      </w:pPr>
      <w:r>
        <w:rPr>
          <w:rFonts w:hint="eastAsia" w:ascii="仿宋_GB2312" w:hAnsi="Times New Roman" w:eastAsia="仿宋_GB2312" w:cs="Times New Roman"/>
          <w:color w:val="000000"/>
          <w:kern w:val="0"/>
          <w:sz w:val="32"/>
          <w:lang w:val="en-US" w:eastAsia="zh-CN"/>
        </w:rPr>
        <w:t>混合（1项）：混合双打</w:t>
      </w:r>
      <w:r>
        <w:rPr>
          <w:rFonts w:hint="eastAsia" w:ascii="仿宋_GB2312" w:hAnsi="Times New Roman" w:eastAsia="仿宋_GB2312" w:cs="Times New Roman"/>
          <w:color w:val="000000"/>
          <w:kern w:val="0"/>
          <w:sz w:val="32"/>
          <w:lang w:val="en-US" w:eastAsia="zh-CN"/>
        </w:rPr>
        <w:tab/>
      </w:r>
    </w:p>
    <w:p>
      <w:pPr>
        <w:widowControl/>
        <w:spacing w:line="600" w:lineRule="exact"/>
        <w:ind w:firstLine="640" w:firstLineChars="200"/>
        <w:rPr>
          <w:rFonts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五、参赛资格</w:t>
      </w:r>
    </w:p>
    <w:p>
      <w:pPr>
        <w:keepNext w:val="0"/>
        <w:keepLines w:val="0"/>
        <w:pageBreakBefore w:val="0"/>
        <w:kinsoku/>
        <w:wordWrap/>
        <w:overflowPunct/>
        <w:topLinePunct w:val="0"/>
        <w:autoSpaceDE/>
        <w:bidi w:val="0"/>
        <w:snapToGrid w:val="0"/>
        <w:spacing w:line="560" w:lineRule="exact"/>
        <w:ind w:firstLine="640"/>
        <w:jc w:val="both"/>
        <w:textAlignment w:val="auto"/>
        <w:rPr>
          <w:rFonts w:ascii="仿宋_GB2312" w:eastAsia="仿宋_GB2312"/>
          <w:color w:val="auto"/>
          <w:sz w:val="32"/>
          <w:highlight w:val="none"/>
        </w:rPr>
      </w:pPr>
      <w:r>
        <w:rPr>
          <w:rFonts w:hint="eastAsia" w:ascii="仿宋_GB2312" w:eastAsia="仿宋_GB2312"/>
          <w:color w:val="auto"/>
          <w:sz w:val="32"/>
          <w:highlight w:val="none"/>
        </w:rPr>
        <w:t>（一）符合</w:t>
      </w:r>
      <w:r>
        <w:rPr>
          <w:rFonts w:hint="eastAsia" w:ascii="仿宋_GB2312" w:eastAsia="仿宋_GB2312"/>
          <w:color w:val="auto"/>
          <w:sz w:val="32"/>
          <w:highlight w:val="none"/>
          <w:lang w:eastAsia="zh-CN"/>
        </w:rPr>
        <w:t>《</w:t>
      </w:r>
      <w:r>
        <w:rPr>
          <w:rFonts w:hint="eastAsia" w:ascii="仿宋_GB2312" w:eastAsia="仿宋_GB2312"/>
          <w:color w:val="auto"/>
          <w:sz w:val="32"/>
          <w:highlight w:val="none"/>
          <w:lang w:val="en-US" w:eastAsia="zh-CN"/>
        </w:rPr>
        <w:t>甘肃省体育局关于印发&lt;甘肃省第十六届运动会群众组竞赛规程总则&gt;的通知</w:t>
      </w:r>
      <w:r>
        <w:rPr>
          <w:rFonts w:hint="eastAsia" w:ascii="仿宋_GB2312" w:eastAsia="仿宋_GB2312"/>
          <w:color w:val="auto"/>
          <w:sz w:val="32"/>
          <w:highlight w:val="none"/>
          <w:lang w:eastAsia="zh-CN"/>
        </w:rPr>
        <w:t>》</w:t>
      </w:r>
      <w:r>
        <w:rPr>
          <w:rFonts w:hint="eastAsia" w:ascii="仿宋_GB2312" w:eastAsia="仿宋_GB2312"/>
          <w:color w:val="auto"/>
          <w:sz w:val="32"/>
          <w:highlight w:val="none"/>
          <w:lang w:val="en-US" w:eastAsia="zh-CN"/>
        </w:rPr>
        <w:t>有</w:t>
      </w:r>
      <w:r>
        <w:rPr>
          <w:rFonts w:hint="eastAsia" w:ascii="仿宋_GB2312" w:eastAsia="仿宋_GB2312"/>
          <w:color w:val="auto"/>
          <w:sz w:val="32"/>
          <w:highlight w:val="none"/>
        </w:rPr>
        <w:t>关规定。</w:t>
      </w:r>
    </w:p>
    <w:p>
      <w:pPr>
        <w:keepNext w:val="0"/>
        <w:keepLines w:val="0"/>
        <w:pageBreakBefore w:val="0"/>
        <w:kinsoku/>
        <w:wordWrap/>
        <w:overflowPunct/>
        <w:topLinePunct w:val="0"/>
        <w:autoSpaceDE/>
        <w:bidi w:val="0"/>
        <w:snapToGrid w:val="0"/>
        <w:spacing w:line="560" w:lineRule="exact"/>
        <w:ind w:firstLine="640"/>
        <w:textAlignment w:val="auto"/>
        <w:rPr>
          <w:rFonts w:hint="eastAsia" w:ascii="仿宋_GB2312" w:eastAsia="仿宋_GB2312"/>
          <w:color w:val="auto"/>
          <w:sz w:val="32"/>
          <w:szCs w:val="22"/>
          <w:highlight w:val="none"/>
        </w:rPr>
      </w:pPr>
      <w:r>
        <w:rPr>
          <w:rFonts w:hint="eastAsia" w:ascii="仿宋_GB2312" w:eastAsia="仿宋_GB2312"/>
          <w:color w:val="auto"/>
          <w:sz w:val="32"/>
          <w:highlight w:val="none"/>
        </w:rPr>
        <w:t>（二）年龄</w:t>
      </w:r>
      <w:r>
        <w:rPr>
          <w:rFonts w:hint="eastAsia" w:ascii="仿宋_GB2312" w:eastAsia="仿宋_GB2312"/>
          <w:color w:val="auto"/>
          <w:sz w:val="32"/>
          <w:highlight w:val="none"/>
          <w:lang w:eastAsia="zh-CN"/>
        </w:rPr>
        <w:t>：</w:t>
      </w:r>
      <w:r>
        <w:rPr>
          <w:rFonts w:hint="eastAsia" w:ascii="华文仿宋" w:hAnsi="华文仿宋" w:eastAsia="华文仿宋"/>
          <w:sz w:val="32"/>
          <w:szCs w:val="32"/>
        </w:rPr>
        <w:t>2008年</w:t>
      </w:r>
      <w:r>
        <w:rPr>
          <w:rFonts w:hint="eastAsia" w:ascii="华文仿宋" w:hAnsi="华文仿宋" w:eastAsia="华文仿宋"/>
          <w:sz w:val="32"/>
          <w:szCs w:val="32"/>
          <w:lang w:val="en-US" w:eastAsia="zh-CN"/>
        </w:rPr>
        <w:t>1</w:t>
      </w:r>
      <w:r>
        <w:rPr>
          <w:rFonts w:hint="eastAsia" w:ascii="华文仿宋" w:hAnsi="华文仿宋" w:eastAsia="华文仿宋"/>
          <w:sz w:val="32"/>
          <w:szCs w:val="32"/>
        </w:rPr>
        <w:t>月</w:t>
      </w:r>
      <w:bookmarkStart w:id="0" w:name="_GoBack"/>
      <w:bookmarkEnd w:id="0"/>
      <w:r>
        <w:rPr>
          <w:rFonts w:hint="eastAsia" w:ascii="华文仿宋" w:hAnsi="华文仿宋" w:eastAsia="华文仿宋"/>
          <w:sz w:val="32"/>
          <w:szCs w:val="32"/>
        </w:rPr>
        <w:t>1日以前出生</w:t>
      </w:r>
      <w:r>
        <w:rPr>
          <w:rFonts w:hint="eastAsia" w:ascii="仿宋_GB2312" w:hAnsi="Times New Roman" w:eastAsia="仿宋_GB2312" w:cs="Times New Roman"/>
          <w:color w:val="auto"/>
          <w:sz w:val="32"/>
          <w:highlight w:val="none"/>
          <w:lang w:val="en-US" w:eastAsia="zh-CN"/>
        </w:rPr>
        <w:t>。</w:t>
      </w:r>
    </w:p>
    <w:p>
      <w:pPr>
        <w:keepNext w:val="0"/>
        <w:keepLines w:val="0"/>
        <w:pageBreakBefore w:val="0"/>
        <w:kinsoku/>
        <w:wordWrap/>
        <w:overflowPunct/>
        <w:topLinePunct w:val="0"/>
        <w:autoSpaceDE/>
        <w:bidi w:val="0"/>
        <w:snapToGrid w:val="0"/>
        <w:spacing w:line="560" w:lineRule="exact"/>
        <w:ind w:firstLine="640" w:firstLineChars="200"/>
        <w:jc w:val="both"/>
        <w:textAlignment w:val="auto"/>
        <w:rPr>
          <w:rFonts w:hint="eastAsia" w:ascii="仿宋_GB2312" w:eastAsia="仿宋_GB2312"/>
          <w:color w:val="auto"/>
          <w:sz w:val="32"/>
          <w:szCs w:val="22"/>
          <w:highlight w:val="none"/>
          <w:lang w:val="en-US" w:eastAsia="zh-CN"/>
        </w:rPr>
      </w:pPr>
      <w:r>
        <w:rPr>
          <w:rFonts w:hint="eastAsia" w:ascii="仿宋_GB2312" w:eastAsia="仿宋_GB2312"/>
          <w:color w:val="auto"/>
          <w:sz w:val="32"/>
          <w:szCs w:val="22"/>
          <w:highlight w:val="none"/>
        </w:rPr>
        <w:t>（三）</w:t>
      </w:r>
      <w:r>
        <w:rPr>
          <w:rFonts w:hint="eastAsia" w:ascii="仿宋_GB2312" w:eastAsia="仿宋_GB2312"/>
          <w:color w:val="auto"/>
          <w:sz w:val="32"/>
          <w:szCs w:val="22"/>
          <w:highlight w:val="none"/>
          <w:lang w:val="en-US" w:eastAsia="zh-CN"/>
        </w:rPr>
        <w:t>运动员资格</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1.参赛运动员须提供甘肃省第二代居民身份证（不含临时身份证）及社保卡。</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lang w:val="en-US" w:eastAsia="zh-CN"/>
        </w:rPr>
      </w:pPr>
      <w:r>
        <w:rPr>
          <w:rFonts w:hint="eastAsia" w:ascii="仿宋_GB2312" w:hAnsi="仿宋_GB2312" w:eastAsia="仿宋_GB2312" w:cs="仿宋_GB2312"/>
          <w:color w:val="auto"/>
          <w:kern w:val="2"/>
          <w:sz w:val="32"/>
          <w:szCs w:val="40"/>
          <w:lang w:val="en-US" w:eastAsia="zh-CN" w:bidi="ar-SA"/>
        </w:rPr>
        <w:t>6.</w:t>
      </w:r>
      <w:r>
        <w:rPr>
          <w:rFonts w:hint="eastAsia" w:ascii="仿宋_GB2312" w:eastAsia="仿宋_GB2312"/>
          <w:color w:val="auto"/>
          <w:sz w:val="32"/>
          <w:szCs w:val="22"/>
          <w:highlight w:val="none"/>
          <w:lang w:val="en-US" w:eastAsia="zh-CN"/>
        </w:rPr>
        <w:t>省级</w:t>
      </w:r>
      <w:r>
        <w:rPr>
          <w:rFonts w:hint="default" w:ascii="仿宋_GB2312" w:eastAsia="仿宋_GB2312"/>
          <w:color w:val="auto"/>
          <w:sz w:val="32"/>
          <w:szCs w:val="22"/>
          <w:highlight w:val="none"/>
          <w:lang w:val="en-US" w:eastAsia="zh-CN"/>
        </w:rPr>
        <w:t>行业体协代表队运动员</w:t>
      </w:r>
      <w:r>
        <w:rPr>
          <w:rFonts w:hint="eastAsia" w:ascii="仿宋_GB2312" w:eastAsia="仿宋_GB2312"/>
          <w:color w:val="auto"/>
          <w:sz w:val="32"/>
          <w:szCs w:val="22"/>
          <w:highlight w:val="none"/>
          <w:lang w:val="en-US" w:eastAsia="zh-CN"/>
        </w:rPr>
        <w:t>需为本协会正式会员，且持有甘肃省辖区内第二代居民身份证（不含临时身份证）或甘肃省社会保障卡（记录满</w:t>
      </w:r>
      <w:r>
        <w:rPr>
          <w:rFonts w:hint="default" w:ascii="仿宋_GB2312" w:eastAsia="仿宋_GB2312"/>
          <w:color w:val="auto"/>
          <w:sz w:val="32"/>
          <w:szCs w:val="22"/>
          <w:highlight w:val="none"/>
          <w:lang w:val="en-US" w:eastAsia="zh-CN"/>
        </w:rPr>
        <w:t>4年</w:t>
      </w:r>
      <w:r>
        <w:rPr>
          <w:rFonts w:hint="eastAsia" w:ascii="仿宋_GB2312" w:eastAsia="仿宋_GB2312"/>
          <w:color w:val="auto"/>
          <w:sz w:val="32"/>
          <w:szCs w:val="2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（四）运动员必须取得本项目竞委会颁发的参赛证方能参赛。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13"/>
        <w:ind w:firstLine="640" w:firstLineChars="200"/>
        <w:rPr>
          <w:rFonts w:hint="eastAsia"/>
          <w:lang w:val="en-US" w:eastAsia="zh-CN"/>
        </w:rPr>
      </w:pPr>
      <w:r>
        <w:rPr>
          <w:rFonts w:hint="eastAsia" w:ascii="仿宋_GB2312" w:hAnsi="仿宋_GB2312" w:eastAsia="仿宋_GB2312" w:cs="仿宋_GB2312"/>
          <w:sz w:val="32"/>
          <w:szCs w:val="40"/>
          <w:lang w:val="en-US" w:eastAsia="zh-CN"/>
        </w:rPr>
        <w:t>（六）参加甘肃省第十六届运动会群众组体育项目的运动员及其辅助人员（包括但不限于教练员、领队、队医等相关人员）需获得反兴奋剂教育参赛资格准入证明，须接受系统的反兴奋剂教育，完成规定课程学习，通过反兴奋剂准入考试，进行反兴奋剂宣誓，并签署《反兴奋剂承诺书》。</w:t>
      </w:r>
    </w:p>
    <w:p>
      <w:pPr>
        <w:pStyle w:val="12"/>
        <w:spacing w:line="600" w:lineRule="exact"/>
        <w:ind w:firstLine="640" w:firstLineChars="200"/>
        <w:rPr>
          <w:rFonts w:ascii="黑体" w:hAnsi="仿宋" w:eastAsia="黑体" w:cs="仿宋"/>
          <w:color w:val="auto"/>
          <w:sz w:val="32"/>
          <w:szCs w:val="32"/>
          <w:highlight w:val="none"/>
        </w:rPr>
      </w:pPr>
      <w:r>
        <w:rPr>
          <w:rFonts w:hint="eastAsia" w:ascii="黑体" w:hAnsi="仿宋" w:eastAsia="黑体" w:cs="仿宋"/>
          <w:color w:val="auto"/>
          <w:sz w:val="32"/>
          <w:szCs w:val="32"/>
          <w:highlight w:val="none"/>
          <w:lang w:val="en-US" w:eastAsia="zh-CN"/>
        </w:rPr>
        <w:t>六</w:t>
      </w:r>
      <w:r>
        <w:rPr>
          <w:rFonts w:hint="eastAsia" w:ascii="黑体" w:hAnsi="仿宋" w:eastAsia="黑体" w:cs="仿宋"/>
          <w:color w:val="auto"/>
          <w:sz w:val="32"/>
          <w:szCs w:val="32"/>
          <w:highlight w:val="none"/>
        </w:rPr>
        <w:t>、参赛办法</w:t>
      </w:r>
    </w:p>
    <w:p>
      <w:pPr>
        <w:ind w:firstLine="640" w:firstLineChars="200"/>
        <w:rPr>
          <w:rFonts w:hint="eastAsia" w:ascii="仿宋_GB2312" w:hAnsi="仿宋_GB2312" w:eastAsia="仿宋_GB2312" w:cs="仿宋_GB2312"/>
          <w:color w:val="000000"/>
          <w:kern w:val="0"/>
          <w:sz w:val="32"/>
          <w:szCs w:val="40"/>
          <w:lang w:val="en-US" w:eastAsia="zh-CN" w:bidi="ar-SA"/>
        </w:rPr>
      </w:pPr>
      <w:r>
        <w:rPr>
          <w:rFonts w:hint="eastAsia" w:ascii="仿宋_GB2312" w:hAnsi="仿宋_GB2312" w:eastAsia="仿宋_GB2312" w:cs="仿宋_GB2312"/>
          <w:color w:val="000000"/>
          <w:kern w:val="0"/>
          <w:sz w:val="32"/>
          <w:szCs w:val="40"/>
          <w:lang w:val="en-US" w:eastAsia="zh-CN" w:bidi="ar-SA"/>
        </w:rPr>
        <w:t>（一）各参赛单位各组别限报一支代表队参赛。代表各市（自治州）、兰州新区参赛的代表队，报名表须加盖市（州）体育主管部门公章。代表甘肃矿区、省直各有关部门、省级企事业（含中央驻甘）单位及省级行业体协的参赛单位报名表加盖单位公章。各比赛项目报名不足6个单位，将取消该项目比赛；各单项报名人数不足6人（队、对），将取消该单项比赛。</w:t>
      </w:r>
    </w:p>
    <w:p>
      <w:pPr>
        <w:ind w:firstLine="640" w:firstLineChars="200"/>
        <w:rPr>
          <w:rFonts w:hint="eastAsia" w:ascii="仿宋_GB2312" w:hAnsi="仿宋_GB2312" w:eastAsia="仿宋_GB2312" w:cs="仿宋_GB2312"/>
          <w:color w:val="000000"/>
          <w:kern w:val="0"/>
          <w:sz w:val="32"/>
          <w:szCs w:val="40"/>
          <w:lang w:val="en-US" w:eastAsia="zh-CN" w:bidi="ar-SA"/>
        </w:rPr>
      </w:pPr>
      <w:r>
        <w:rPr>
          <w:rFonts w:hint="eastAsia" w:ascii="仿宋_GB2312" w:hAnsi="仿宋_GB2312" w:eastAsia="仿宋_GB2312" w:cs="仿宋_GB2312"/>
          <w:color w:val="000000"/>
          <w:kern w:val="0"/>
          <w:sz w:val="32"/>
          <w:szCs w:val="40"/>
          <w:lang w:val="en-US" w:eastAsia="zh-CN" w:bidi="ar-SA"/>
        </w:rPr>
        <w:t>（二）各参赛单位最多可报领队1人，男、女队教练员各1人，男运动员3-5人，女运动员3-5人。</w:t>
      </w:r>
    </w:p>
    <w:p>
      <w:pPr>
        <w:ind w:firstLine="640" w:firstLineChars="200"/>
        <w:rPr>
          <w:rFonts w:hint="eastAsia" w:ascii="仿宋_GB2312" w:hAnsi="仿宋_GB2312" w:eastAsia="仿宋_GB2312" w:cs="仿宋_GB2312"/>
          <w:color w:val="000000"/>
          <w:kern w:val="0"/>
          <w:sz w:val="32"/>
          <w:szCs w:val="40"/>
          <w:lang w:val="en-US" w:eastAsia="zh-CN" w:bidi="ar-SA"/>
        </w:rPr>
      </w:pPr>
      <w:r>
        <w:rPr>
          <w:rFonts w:hint="eastAsia" w:ascii="仿宋_GB2312" w:hAnsi="仿宋_GB2312" w:eastAsia="仿宋_GB2312" w:cs="仿宋_GB2312"/>
          <w:color w:val="000000"/>
          <w:kern w:val="0"/>
          <w:sz w:val="32"/>
          <w:szCs w:val="40"/>
          <w:lang w:val="en-US" w:eastAsia="zh-CN" w:bidi="ar-SA"/>
        </w:rPr>
        <w:t>（三）参加团体赛的运动员均可参加单打，同时可各报男双、女双、混双各两对，但不能跨单位组对参赛。</w:t>
      </w:r>
    </w:p>
    <w:p>
      <w:pPr>
        <w:ind w:firstLine="640" w:firstLineChars="200"/>
        <w:rPr>
          <w:rFonts w:hint="eastAsia" w:ascii="仿宋_GB2312" w:hAnsi="仿宋_GB2312" w:eastAsia="仿宋_GB2312" w:cs="仿宋_GB2312"/>
          <w:color w:val="000000"/>
          <w:kern w:val="0"/>
          <w:sz w:val="32"/>
          <w:szCs w:val="40"/>
          <w:lang w:val="en-US" w:eastAsia="zh-CN" w:bidi="ar-SA"/>
        </w:rPr>
      </w:pPr>
      <w:r>
        <w:rPr>
          <w:rFonts w:hint="eastAsia" w:ascii="仿宋_GB2312" w:hAnsi="仿宋_GB2312" w:eastAsia="仿宋_GB2312" w:cs="仿宋_GB2312"/>
          <w:color w:val="000000"/>
          <w:kern w:val="0"/>
          <w:sz w:val="32"/>
          <w:szCs w:val="40"/>
          <w:lang w:val="en-US" w:eastAsia="zh-CN" w:bidi="ar-SA"/>
        </w:rPr>
        <w:t>（四）专业运动队正式招聘的在训运动员、2026年专业运动队试训、集训运动员不得报名参赛。</w:t>
      </w:r>
    </w:p>
    <w:p>
      <w:pPr>
        <w:widowControl w:val="0"/>
        <w:spacing w:line="560" w:lineRule="exact"/>
        <w:ind w:firstLine="640" w:firstLineChars="200"/>
        <w:rPr>
          <w:rFonts w:hint="eastAsia" w:ascii="仿宋_GB2312" w:hAnsi="仿宋_GB2312" w:eastAsia="仿宋_GB2312" w:cs="仿宋_GB2312"/>
          <w:color w:val="000000"/>
          <w:kern w:val="0"/>
          <w:sz w:val="32"/>
          <w:szCs w:val="40"/>
          <w:lang w:val="en-US" w:eastAsia="zh-CN" w:bidi="ar-SA"/>
        </w:rPr>
      </w:pPr>
      <w:r>
        <w:rPr>
          <w:rFonts w:hint="eastAsia" w:ascii="仿宋_GB2312" w:hAnsi="仿宋_GB2312" w:eastAsia="仿宋_GB2312" w:cs="仿宋_GB2312"/>
          <w:color w:val="000000"/>
          <w:kern w:val="0"/>
          <w:sz w:val="32"/>
          <w:szCs w:val="40"/>
          <w:lang w:val="en-US" w:eastAsia="zh-CN" w:bidi="ar-SA"/>
        </w:rPr>
        <w:t>（五）各参赛单位报到时须将办理的人身意外伤害保险证 明、体检证明和参赛承诺书交大会竞委会，材料不全的运动员不得参赛。赛会期间运动员出现伤病（意外）事故由参赛单位负责处理，治疗所需的一切费用由参赛单位承担。</w:t>
      </w:r>
    </w:p>
    <w:p>
      <w:pPr>
        <w:pStyle w:val="14"/>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cs="Times New Roman"/>
          <w:b w:val="0"/>
          <w:bCs w:val="0"/>
          <w:color w:val="auto"/>
          <w:lang w:val="en-US" w:eastAsia="zh-CN"/>
        </w:rPr>
        <w:t>七、</w:t>
      </w:r>
      <w:r>
        <w:rPr>
          <w:rFonts w:hint="default" w:ascii="Times New Roman" w:hAnsi="Times New Roman" w:cs="Times New Roman"/>
          <w:b w:val="0"/>
          <w:bCs w:val="0"/>
          <w:color w:val="auto"/>
          <w:lang w:val="en-US" w:eastAsia="zh-CN"/>
        </w:rPr>
        <w:t>资格审查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仿宋"/>
          <w:bCs/>
          <w:sz w:val="32"/>
          <w:szCs w:val="32"/>
        </w:rPr>
      </w:pPr>
      <w:r>
        <w:rPr>
          <w:rFonts w:hint="eastAsia" w:ascii="仿宋_GB2312" w:hAnsi="仿宋_GB2312" w:eastAsia="仿宋_GB2312" w:cs="仿宋_GB2312"/>
          <w:color w:val="auto"/>
          <w:kern w:val="2"/>
          <w:sz w:val="32"/>
          <w:szCs w:val="40"/>
          <w:lang w:val="en-US" w:eastAsia="zh-CN" w:bidi="ar-SA"/>
        </w:rPr>
        <w:t>（三）凡运动员（队）被取消参赛资格和比赛成绩的，已完成的比赛结果不再改变，其被取消的名次依次递补。</w:t>
      </w:r>
    </w:p>
    <w:p>
      <w:pPr>
        <w:widowControl w:val="0"/>
        <w:autoSpaceDE w:val="0"/>
        <w:autoSpaceDN w:val="0"/>
        <w:adjustRightInd w:val="0"/>
        <w:snapToGrid w:val="0"/>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lang w:val="en-US" w:eastAsia="zh-CN"/>
        </w:rPr>
        <w:t>八</w:t>
      </w:r>
      <w:r>
        <w:rPr>
          <w:rFonts w:hint="eastAsia" w:ascii="黑体" w:hAnsi="黑体" w:eastAsia="黑体" w:cs="仿宋"/>
          <w:bCs/>
          <w:sz w:val="32"/>
          <w:szCs w:val="32"/>
        </w:rPr>
        <w:t>、竞赛办法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 xml:space="preserve">（一）比赛执行中国乒乓球协会审定最新的《乒乓球竞赛规则》。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（二）团体赛报名不足8 队采用单循环赛制，决出名次；8队以上（含 8 队）采用分阶段比赛，第一阶段分组循环比赛，第二阶段进行淘汰赛及附加赛决出前八名。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（三）团体比赛执行斯韦斯林杯赛制，采取五场三胜，每场五局三胜，11分赛制。出场顺序为1.A—X 、2.B—Y、3.C—Z 、4.A—Y 、5.B—X。</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（四）单打、双打、混合双打根据报名情况来确定具体赛制。单项比赛均采取五局三胜，11分赛制。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（五）抽签工作将在赛前领队、教练联席会议进行。抽签采取现场电脑抽签方式来确定比赛秩序；种子设置参照甘肃省第十五届运动会乒乓球比赛成绩。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（六）参加团体比赛及双打配对的服装必须统一，除以白色为主体的短衣、短裤，否则不得参加比赛。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（七）团体比赛于赛前30分钟，各参赛单位携带上场运动员 身份证、参赛证到检录处报到，赛前5分钟未检录，视为弃权。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（八）单项比赛于赛前20分钟，运动员携带身份证、参赛证到检录处报到，按秩序册排定时间未到者，视为弃权。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（九）检录时，证件不齐者不予上场比赛，取消本场比赛资格。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（十）各代表队如对其他代表队的运动员资格有异议要求申 诉的，必须在比赛开赛2小时前写出书面申诉材料，并附有关证明材料，由代表队领队签字后，交由组委会裁决。比赛开始后，不再受理运动员资格申诉问题。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（十一）如运动队有因资格审查被取消比赛资格或因犯规被 停赛的运动员，则该运动员不得进入比赛场地。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（十二）凡运动员（队）被取消参赛资格和比赛成绩的，已完成的比赛结果不再改变，其被取消的名次依次递补。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 xml:space="preserve">（十三）每场比赛参赛队领队、教练员、医生、运动员必须 执证件入场，与比赛无关、无证人员一律不得进入比赛场地。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eastAsia="仿宋_GB2312" w:cs="Times New Roman"/>
          <w:color w:val="000000"/>
          <w:kern w:val="0"/>
          <w:sz w:val="32"/>
          <w:szCs w:val="32"/>
          <w:lang w:bidi="en-US"/>
        </w:rPr>
      </w:pPr>
      <w:r>
        <w:rPr>
          <w:rFonts w:hint="eastAsia" w:ascii="仿宋_GB2312" w:hAnsi="仿宋_GB2312" w:eastAsia="仿宋_GB2312" w:cs="仿宋_GB2312"/>
          <w:color w:val="auto"/>
          <w:kern w:val="2"/>
          <w:sz w:val="32"/>
          <w:szCs w:val="40"/>
          <w:lang w:val="en-US" w:eastAsia="zh-CN" w:bidi="ar-SA"/>
        </w:rPr>
        <w:t>(十四)比赛使用由各全国单项体育协会认定的球台，银河WTT双标H40三星新材料球。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napToGrid w:val="0"/>
          <w:color w:val="auto"/>
          <w:kern w:val="0"/>
          <w:sz w:val="32"/>
          <w:szCs w:val="32"/>
          <w:lang w:val="en-US" w:eastAsia="zh-CN" w:bidi="ar-SA"/>
        </w:rPr>
        <w:t>九</w:t>
      </w:r>
      <w:r>
        <w:rPr>
          <w:rFonts w:hint="eastAsia" w:ascii="黑体" w:hAnsi="黑体" w:eastAsia="黑体" w:cs="黑体"/>
          <w:b w:val="0"/>
          <w:bCs w:val="0"/>
          <w:snapToGrid w:val="0"/>
          <w:color w:val="auto"/>
          <w:kern w:val="0"/>
          <w:sz w:val="32"/>
          <w:szCs w:val="32"/>
          <w:lang w:val="en-US" w:eastAsia="en-US" w:bidi="ar-SA"/>
        </w:rPr>
        <w:t>、</w:t>
      </w:r>
      <w:r>
        <w:rPr>
          <w:rFonts w:hint="eastAsia" w:ascii="黑体" w:hAnsi="黑体" w:eastAsia="黑体" w:cs="黑体"/>
          <w:b w:val="0"/>
          <w:bCs w:val="0"/>
          <w:snapToGrid w:val="0"/>
          <w:color w:val="auto"/>
          <w:kern w:val="0"/>
          <w:sz w:val="32"/>
          <w:szCs w:val="32"/>
          <w:lang w:val="en-US" w:eastAsia="zh-CN" w:bidi="ar-SA"/>
        </w:rPr>
        <w:t>奖励办法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（一）获得各项目比赛第一名至第三名的，分别颁发金、银、铜牌和奖励证书；获得其他名次的只颁发奖励证书。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40"/>
          <w:lang w:val="en-US" w:eastAsia="zh-CN" w:bidi="ar-SA"/>
        </w:rPr>
        <w:t>（二）各项比赛均录取前8名，分别对应9、7、6、5、4、3、2、1分值。参赛人（对、队）数不足录取名额的按实际参赛人数递减1名录取。</w:t>
      </w:r>
    </w:p>
    <w:p>
      <w:pPr>
        <w:keepNext w:val="0"/>
        <w:keepLines w:val="0"/>
        <w:pageBreakBefore w:val="0"/>
        <w:kinsoku/>
        <w:wordWrap/>
        <w:overflowPunct/>
        <w:topLinePunct w:val="0"/>
        <w:autoSpaceDE/>
        <w:bidi w:val="0"/>
        <w:snapToGrid w:val="0"/>
        <w:spacing w:line="560" w:lineRule="exact"/>
        <w:ind w:firstLine="640" w:firstLineChars="200"/>
        <w:textAlignment w:val="auto"/>
        <w:rPr>
          <w:rFonts w:ascii="黑体" w:hAnsi="黑体" w:eastAsia="黑体" w:cs="黑体"/>
          <w:bCs/>
          <w:color w:val="000000"/>
          <w:sz w:val="32"/>
        </w:rPr>
      </w:pPr>
      <w:r>
        <w:rPr>
          <w:rFonts w:hint="eastAsia" w:ascii="黑体" w:hAnsi="黑体" w:eastAsia="黑体" w:cs="黑体"/>
          <w:bCs/>
          <w:color w:val="000000"/>
          <w:sz w:val="32"/>
          <w:lang w:val="en-US" w:eastAsia="zh-CN"/>
        </w:rPr>
        <w:t>十</w:t>
      </w:r>
      <w:r>
        <w:rPr>
          <w:rFonts w:hint="eastAsia" w:ascii="黑体" w:hAnsi="黑体" w:eastAsia="黑体" w:cs="黑体"/>
          <w:bCs/>
          <w:color w:val="000000"/>
          <w:sz w:val="32"/>
        </w:rPr>
        <w:t>、报名、报到、资格审查、联席会、赛前练习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（1）甘肃省第十六届运动会群众组乒乓球比赛报名表；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（2）甘肃省第十六届运动会群众组运动员资格审查表；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运动员电子照片（规格300—500KB，蓝色背景、人像清晰的证件照；电子照片文件名：姓名+项目+身份证号）</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省体育局群体处联系人：权若涵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联系电话：0931-8819033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邮箱：904835950@</w:t>
      </w:r>
      <w:r>
        <w:rPr>
          <w:rFonts w:hint="default" w:ascii="仿宋_GB2312" w:hAnsi="仿宋_GB2312" w:eastAsia="仿宋_GB2312" w:cs="仿宋_GB2312"/>
          <w:color w:val="auto"/>
          <w:sz w:val="32"/>
          <w:szCs w:val="32"/>
          <w:lang w:val="en-US" w:eastAsia="zh-CN"/>
        </w:rPr>
        <w:t>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定西市文体广电和旅游局联系人：王姣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联系电话：15693295339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邮箱：1693521184@qq.com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olor w:val="000000"/>
          <w:sz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3.报名截止日期：2026年4月20日。逾期</w:t>
      </w:r>
      <w:r>
        <w:rPr>
          <w:rFonts w:hint="eastAsia" w:ascii="仿宋_GB2312" w:hAnsi="仿宋_GB2312" w:eastAsia="仿宋_GB2312" w:cs="仿宋_GB2312"/>
          <w:color w:val="auto"/>
          <w:sz w:val="32"/>
          <w:szCs w:val="32"/>
          <w:lang w:val="en-US" w:eastAsia="zh-CN"/>
        </w:rPr>
        <w:t>报名，不填写领队、教练手机号码，报名表填写和电子邮件标题不符合要求，手写、涂改、未按要求加盖公章的报名表一律不予受理。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1.裁判员5月13日报到。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2.运动员5月14日14:00前报到。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3.报到时间地点另行通知。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（三）资格审查与联席会议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1.运动队报到当日14:00在赛区进行运动员资格审查，16:30召开领队、教练员、裁判员联席会，具体地址各队报到时另行通知。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2.运动员报到时需提交以下资料进行现场资格审查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（1）二代居民身份证和甘肃省社会保障卡原件；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（2）体检证明件；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（3）人身意外伤害保险证明；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资格审查合格后领取参赛证。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（四）赛前练习</w:t>
      </w:r>
    </w:p>
    <w:p>
      <w:pPr>
        <w:keepNext w:val="0"/>
        <w:keepLines w:val="0"/>
        <w:pageBreakBefore w:val="0"/>
        <w:kinsoku/>
        <w:wordWrap/>
        <w:overflowPunct/>
        <w:topLinePunct w:val="0"/>
        <w:autoSpaceDE/>
        <w:bidi w:val="0"/>
        <w:snapToGrid w:val="0"/>
        <w:spacing w:line="560" w:lineRule="exact"/>
        <w:ind w:firstLine="640"/>
        <w:textAlignment w:val="auto"/>
        <w:rPr>
          <w:rFonts w:hint="default" w:ascii="仿宋_GB2312" w:eastAsia="仿宋_GB2312"/>
          <w:color w:val="000000" w:themeColor="text1"/>
          <w:sz w:val="32"/>
          <w:lang w:val="en-US" w:eastAsia="zh-CN"/>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运动队报到当日14：00</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1</w:t>
      </w:r>
      <w:r>
        <w:rPr>
          <w:rFonts w:hint="eastAsia" w:ascii="仿宋_GB2312" w:eastAsia="仿宋_GB2312"/>
          <w:color w:val="000000" w:themeColor="text1"/>
          <w:sz w:val="32"/>
          <w:lang w:val="en-US" w:eastAsia="zh-CN"/>
          <w14:textFill>
            <w14:solidFill>
              <w14:schemeClr w14:val="tx1"/>
            </w14:solidFill>
          </w14:textFill>
        </w:rPr>
        <w:t>8</w:t>
      </w:r>
      <w:r>
        <w:rPr>
          <w:rFonts w:hint="eastAsia" w:ascii="仿宋_GB2312" w:eastAsia="仿宋_GB2312"/>
          <w:color w:val="000000" w:themeColor="text1"/>
          <w:sz w:val="32"/>
          <w14:textFill>
            <w14:solidFill>
              <w14:schemeClr w14:val="tx1"/>
            </w14:solidFill>
          </w14:textFill>
        </w:rPr>
        <w:t>：00</w:t>
      </w:r>
      <w:r>
        <w:rPr>
          <w:rFonts w:hint="eastAsia" w:ascii="仿宋_GB2312" w:eastAsia="仿宋_GB2312"/>
          <w:color w:val="000000" w:themeColor="text1"/>
          <w:sz w:val="32"/>
          <w:lang w:val="en-US" w:eastAsia="zh-CN"/>
          <w14:textFill>
            <w14:solidFill>
              <w14:schemeClr w14:val="tx1"/>
            </w14:solidFill>
          </w14:textFill>
        </w:rPr>
        <w:t>比赛场馆向各运动队开放，可进行赛前练习。</w:t>
      </w:r>
    </w:p>
    <w:p>
      <w:pPr>
        <w:pStyle w:val="2"/>
        <w:keepNext w:val="0"/>
        <w:keepLines w:val="0"/>
        <w:pageBreakBefore w:val="0"/>
        <w:numPr>
          <w:ilvl w:val="0"/>
          <w:numId w:val="1"/>
        </w:numPr>
        <w:kinsoku/>
        <w:wordWrap/>
        <w:overflowPunct/>
        <w:topLinePunct w:val="0"/>
        <w:autoSpaceDE/>
        <w:bidi w:val="0"/>
        <w:spacing w:line="560" w:lineRule="exact"/>
        <w:ind w:left="750"/>
        <w:textAlignment w:val="auto"/>
        <w:rPr>
          <w:rFonts w:hint="eastAsia" w:ascii="黑体" w:hAnsi="黑体" w:eastAsia="黑体"/>
          <w:bCs/>
          <w:lang w:val="en-US" w:eastAsia="zh-CN"/>
        </w:rPr>
      </w:pPr>
      <w:r>
        <w:rPr>
          <w:rFonts w:hint="eastAsia" w:ascii="黑体" w:hAnsi="黑体" w:eastAsia="黑体"/>
          <w:bCs/>
          <w:lang w:val="en-US" w:eastAsia="zh-CN"/>
        </w:rPr>
        <w:t>技术官员</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（一）各项目比赛的技术官员（含技术代表、仲裁、裁判员）由对应各省级单项体育协会择优选拔提出建议名单，由省体育局审核确定。</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（二）各项目技术官员在本项目比赛开始前2天报到，比赛结束后1天离赛，具体根据各单项竞赛规程执行。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十二、经费</w:t>
      </w:r>
    </w:p>
    <w:p>
      <w:pPr>
        <w:pStyle w:val="2"/>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十三、兴奋剂检查及赛风赛纪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（一）兴奋剂检查和处罚按照国家体育总局（国家体育总局反兴奋剂中心等机构）、中国奥委会反兴奋剂委员会的有关规定执行。</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（二）成立甘肃省第十六届运动会赛风赛纪、反兴奋剂、纪律检查资格审查委员会，下设办公室，具体办法和人员组成另行通知。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十四、比赛结束后两周内，各协办单位须将秩序册、成绩册（各10份）连同技术统计和赛区工作总结邮寄至甘肃省体育局群众体育处存档（并将上述资料的电子版发送至电子邮件904835950@</w:t>
      </w:r>
      <w:r>
        <w:rPr>
          <w:rFonts w:hint="default" w:ascii="黑体" w:hAnsi="黑体" w:eastAsia="黑体" w:cs="黑体"/>
          <w:color w:val="auto"/>
          <w:kern w:val="0"/>
          <w:sz w:val="32"/>
          <w:szCs w:val="32"/>
          <w:lang w:val="en-US" w:eastAsia="zh-CN" w:bidi="ar"/>
        </w:rPr>
        <w:t>qq.com</w:t>
      </w:r>
      <w:r>
        <w:rPr>
          <w:rFonts w:hint="eastAsia" w:ascii="黑体" w:hAnsi="黑体" w:eastAsia="黑体" w:cs="黑体"/>
          <w:color w:val="auto"/>
          <w:kern w:val="0"/>
          <w:sz w:val="32"/>
          <w:szCs w:val="32"/>
          <w:lang w:val="en-US" w:eastAsia="zh-CN" w:bidi="ar"/>
        </w:rPr>
        <w:t>）；将秩序册、成绩册（各3份）寄发给各参赛单位。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20"/>
          <w:kern w:val="2"/>
          <w:sz w:val="32"/>
          <w:szCs w:val="40"/>
          <w:lang w:val="en-US" w:eastAsia="zh-CN" w:bidi="ar-SA"/>
        </w:rPr>
      </w:pPr>
      <w:r>
        <w:rPr>
          <w:rFonts w:hint="eastAsia" w:ascii="黑体" w:hAnsi="黑体" w:eastAsia="黑体" w:cs="黑体"/>
          <w:color w:val="auto"/>
          <w:kern w:val="0"/>
          <w:sz w:val="32"/>
          <w:szCs w:val="32"/>
          <w:lang w:val="en-US" w:eastAsia="zh-CN" w:bidi="ar"/>
        </w:rPr>
        <w:t>十五、本</w:t>
      </w:r>
      <w:r>
        <w:rPr>
          <w:rFonts w:hint="eastAsia" w:ascii="黑体" w:hAnsi="黑体" w:eastAsia="黑体" w:cs="黑体"/>
          <w:color w:val="auto"/>
          <w:spacing w:val="-20"/>
          <w:kern w:val="0"/>
          <w:sz w:val="32"/>
          <w:szCs w:val="32"/>
          <w:lang w:val="en-US" w:eastAsia="zh-CN" w:bidi="ar"/>
        </w:rPr>
        <w:t>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0"/>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11"/>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附件：1.</w:t>
      </w:r>
      <w:r>
        <w:rPr>
          <w:rFonts w:hint="eastAsia" w:ascii="仿宋_GB2312" w:hAnsi="仿宋_GB2312" w:eastAsia="仿宋_GB2312" w:cs="仿宋_GB2312"/>
          <w:color w:val="auto"/>
          <w:spacing w:val="-11"/>
          <w:kern w:val="2"/>
          <w:sz w:val="32"/>
          <w:szCs w:val="40"/>
          <w:lang w:val="en-US" w:eastAsia="zh-CN" w:bidi="ar-SA"/>
        </w:rPr>
        <w:t>甘肃省第十六届运动会群众组乒乓球比赛参赛承诺书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1600" w:firstLineChars="5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2.甘肃省第十六届运动会群众组乒乓球比赛报名表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left"/>
        <w:textAlignment w:val="baseline"/>
        <w:rPr>
          <w:rFonts w:hint="default" w:ascii="仿宋_GB2312" w:hAnsi="仿宋_GB2312" w:eastAsia="仿宋_GB2312" w:cs="仿宋_GB2312"/>
          <w:color w:val="auto"/>
          <w:spacing w:val="-6"/>
          <w:kern w:val="2"/>
          <w:sz w:val="32"/>
          <w:szCs w:val="40"/>
          <w:lang w:val="en-US" w:eastAsia="zh-CN" w:bidi="ar-SA"/>
        </w:rPr>
        <w:sectPr>
          <w:footerReference r:id="rId3" w:type="default"/>
          <w:pgSz w:w="11906" w:h="16838"/>
          <w:pgMar w:top="1587" w:right="1587" w:bottom="1587"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00000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甘肃省第十六届运动会群众组乒乓球</w:t>
      </w:r>
      <w:r>
        <w:rPr>
          <w:rFonts w:hint="eastAsia" w:ascii="方正小标宋简体" w:hAnsi="方正小标宋简体" w:eastAsia="方正小标宋简体" w:cs="方正小标宋简体"/>
          <w:b w:val="0"/>
          <w:bCs/>
          <w:i w:val="0"/>
          <w:caps w:val="0"/>
          <w:spacing w:val="0"/>
          <w:w w:val="100"/>
          <w:sz w:val="44"/>
          <w:szCs w:val="44"/>
          <w:lang w:val="en-US" w:eastAsia="zh-CN"/>
        </w:rPr>
        <w:t>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rPr>
      </w:pPr>
      <w:r>
        <w:rPr>
          <w:rFonts w:hint="eastAsia" w:ascii="方正小标宋简体" w:hAnsi="方正小标宋简体" w:eastAsia="方正小标宋简体" w:cs="方正小标宋简体"/>
          <w:b w:val="0"/>
          <w:bCs/>
          <w:i w:val="0"/>
          <w:caps w:val="0"/>
          <w:spacing w:val="0"/>
          <w:w w:val="100"/>
          <w:sz w:val="44"/>
          <w:szCs w:val="44"/>
        </w:rPr>
        <w:t>参赛</w:t>
      </w:r>
      <w:r>
        <w:rPr>
          <w:rFonts w:hint="eastAsia" w:ascii="方正小标宋简体" w:hAnsi="方正小标宋简体" w:eastAsia="方正小标宋简体" w:cs="方正小标宋简体"/>
          <w:b w:val="0"/>
          <w:bCs/>
          <w:i w:val="0"/>
          <w:caps w:val="0"/>
          <w:spacing w:val="0"/>
          <w:w w:val="100"/>
          <w:sz w:val="44"/>
          <w:szCs w:val="44"/>
          <w:lang w:val="en-US" w:eastAsia="zh-CN"/>
        </w:rPr>
        <w:t>承诺</w:t>
      </w:r>
      <w:r>
        <w:rPr>
          <w:rFonts w:hint="eastAsia" w:ascii="方正小标宋简体" w:hAnsi="方正小标宋简体" w:eastAsia="方正小标宋简体" w:cs="方正小标宋简体"/>
          <w:b w:val="0"/>
          <w:bCs/>
          <w:i w:val="0"/>
          <w:caps w:val="0"/>
          <w:spacing w:val="0"/>
          <w:w w:val="100"/>
          <w:sz w:val="44"/>
          <w:szCs w:val="44"/>
        </w:rPr>
        <w:t>书</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b w:val="0"/>
          <w:i w:val="0"/>
          <w:caps w:val="0"/>
          <w:spacing w:val="0"/>
          <w:w w:val="1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为做好甘肃省第十六届运动会群众组乒乓球比赛风险防控、赛风赛纪及反兴奋剂等各项工作，保障赛事安全顺利举办，本人于比赛前作出如下承诺：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乒乓球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2.本人及监护人全面理解并同意遵守甘肃省第十六届运动会群众组乒乓球比赛的各项规程、规则、规定、要求及采取的各项措施。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3.本人及监护人充分了解本次比赛期间的训练或比赛有潜在的危险，以及可能由此而导致的受伤或事故，会做好必要的防范措施，并对自己的安全负责任的态度参赛。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4.本人及监护人愿意遵守本次比赛活动的所有规则规定。如果本人在参赛过程中发现或注意到任何风险或潜在风险，本人将立刻终止参赛并告知赛会工作人员。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承诺在甘肃省第十六届运动会群众组乒乓球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备注：承诺书正反面打印。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          监护人签字：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default" w:ascii="仿宋_GB2312" w:hAnsi="仿宋_GB2312" w:eastAsia="仿宋_GB2312" w:cs="仿宋_GB2312"/>
          <w:kern w:val="2"/>
          <w:sz w:val="32"/>
          <w:szCs w:val="40"/>
          <w:lang w:val="en-US" w:eastAsia="zh-CN" w:bidi="ar-SA"/>
        </w:rPr>
        <w:sectPr>
          <w:footerReference r:id="rId4" w:type="default"/>
          <w:pgSz w:w="11906" w:h="16838"/>
          <w:pgMar w:top="1587" w:right="1417" w:bottom="1786" w:left="1417" w:header="851" w:footer="992" w:gutter="0"/>
          <w:pgNumType w:fmt="decimal"/>
          <w:cols w:space="425" w:num="1"/>
          <w:docGrid w:type="lines" w:linePitch="312" w:charSpace="0"/>
        </w:sectPr>
      </w:pPr>
      <w:r>
        <w:rPr>
          <w:rFonts w:hint="eastAsia" w:ascii="仿宋_GB2312" w:hAnsi="仿宋_GB2312" w:eastAsia="仿宋_GB2312" w:cs="仿宋_GB2312"/>
          <w:kern w:val="2"/>
          <w:sz w:val="32"/>
          <w:szCs w:val="40"/>
          <w:lang w:val="en-US" w:eastAsia="zh-CN" w:bidi="ar-SA"/>
        </w:rPr>
        <w:t xml:space="preserve">         2026年  月  日</w:t>
      </w:r>
    </w:p>
    <w:p>
      <w:pPr>
        <w:keepNext w:val="0"/>
        <w:keepLines w:val="0"/>
        <w:pageBreakBefore w:val="0"/>
        <w:widowControl/>
        <w:kinsoku/>
        <w:wordWrap/>
        <w:overflowPunct/>
        <w:topLinePunct w:val="0"/>
        <w:autoSpaceDE/>
        <w:bidi w:val="0"/>
        <w:spacing w:line="560" w:lineRule="exact"/>
        <w:jc w:val="both"/>
        <w:textAlignment w:val="auto"/>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附件2</w:t>
      </w:r>
    </w:p>
    <w:tbl>
      <w:tblPr>
        <w:tblStyle w:val="7"/>
        <w:tblW w:w="13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31"/>
        <w:gridCol w:w="726"/>
        <w:gridCol w:w="877"/>
        <w:gridCol w:w="1382"/>
        <w:gridCol w:w="1245"/>
        <w:gridCol w:w="712"/>
        <w:gridCol w:w="712"/>
        <w:gridCol w:w="712"/>
        <w:gridCol w:w="712"/>
        <w:gridCol w:w="3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968" w:type="dxa"/>
            <w:gridSpan w:val="10"/>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甘肃省第十六届运动会群众组乒乓球比赛报名表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代表队名称（单位公章）：</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84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135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366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工作人员</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姓名</w:t>
            </w:r>
          </w:p>
        </w:tc>
        <w:tc>
          <w:tcPr>
            <w:tcW w:w="84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性别</w:t>
            </w:r>
          </w:p>
        </w:tc>
        <w:tc>
          <w:tcPr>
            <w:tcW w:w="2606"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队内职务</w:t>
            </w:r>
          </w:p>
        </w:tc>
        <w:tc>
          <w:tcPr>
            <w:tcW w:w="0" w:type="auto"/>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联系电话</w:t>
            </w:r>
          </w:p>
        </w:tc>
        <w:tc>
          <w:tcPr>
            <w:tcW w:w="4380"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438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438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438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438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438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3968" w:type="dxa"/>
            <w:gridSpan w:val="10"/>
            <w:tcBorders>
              <w:top w:val="double" w:color="000000" w:sz="4"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姓名</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性别</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身份证号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联系电话</w:t>
            </w:r>
          </w:p>
        </w:tc>
        <w:tc>
          <w:tcPr>
            <w:tcW w:w="0" w:type="auto"/>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参加项目</w:t>
            </w:r>
          </w:p>
        </w:tc>
        <w:tc>
          <w:tcPr>
            <w:tcW w:w="366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团体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单打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双打</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混双</w:t>
            </w:r>
          </w:p>
        </w:tc>
        <w:tc>
          <w:tcPr>
            <w:tcW w:w="3664"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13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3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834" w:type="dxa"/>
            <w:gridSpan w:val="3"/>
            <w:tcBorders>
              <w:top w:val="nil"/>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运动员总人数</w:t>
            </w:r>
          </w:p>
        </w:tc>
        <w:tc>
          <w:tcPr>
            <w:tcW w:w="1350" w:type="dxa"/>
            <w:tcBorders>
              <w:top w:val="nil"/>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c>
          <w:tcPr>
            <w:tcW w:w="0" w:type="auto"/>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工作人员总人数</w:t>
            </w:r>
          </w:p>
        </w:tc>
        <w:tc>
          <w:tcPr>
            <w:tcW w:w="5096" w:type="dxa"/>
            <w:gridSpan w:val="3"/>
            <w:tcBorders>
              <w:top w:val="nil"/>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c>
          <w:tcPr>
            <w:tcW w:w="84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c>
          <w:tcPr>
            <w:tcW w:w="135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c>
          <w:tcPr>
            <w:tcW w:w="36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联系人：</w:t>
            </w:r>
          </w:p>
        </w:tc>
        <w:tc>
          <w:tcPr>
            <w:tcW w:w="0" w:type="auto"/>
            <w:gridSpan w:val="2"/>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联系电话：</w:t>
            </w:r>
          </w:p>
        </w:tc>
        <w:tc>
          <w:tcPr>
            <w:tcW w:w="5096" w:type="dxa"/>
            <w:gridSpan w:val="3"/>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84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13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3664"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Style w:val="15"/>
                <w:color w:val="auto"/>
                <w:shd w:val="clear" w:color="auto" w:fill="auto"/>
                <w:lang w:val="en-US" w:eastAsia="zh-CN" w:bidi="ar"/>
              </w:rPr>
              <w:t xml:space="preserve">  1. 报名表将由计算机统一处理，请按要求填写</w:t>
            </w:r>
            <w:r>
              <w:rPr>
                <w:rStyle w:val="16"/>
                <w:color w:val="auto"/>
                <w:shd w:val="clear" w:color="auto" w:fill="auto"/>
                <w:lang w:val="en-US" w:eastAsia="zh-CN" w:bidi="ar"/>
              </w:rPr>
              <w:t>。</w:t>
            </w: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3664"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2. 参加单打队员在栏内填写队内技术号或打“√”，留空表示不参加。</w:t>
            </w: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3664"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3. 参加双打队员均在两栏内注明本队的双打配对序号（数字或字母）。</w:t>
            </w: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3664"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4. 参加团体队员均在团体栏内注明本队的团体序号（数字或字母）。</w:t>
            </w:r>
          </w:p>
        </w:tc>
        <w:tc>
          <w:tcPr>
            <w:tcW w:w="0" w:type="auto"/>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c>
          <w:tcPr>
            <w:tcW w:w="3664"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shd w:val="clear" w:color="auto" w:fill="auto"/>
              </w:rPr>
            </w:pPr>
          </w:p>
        </w:tc>
      </w:tr>
    </w:tbl>
    <w:p>
      <w:pPr>
        <w:keepNext w:val="0"/>
        <w:keepLines w:val="0"/>
        <w:pageBreakBefore w:val="0"/>
        <w:widowControl/>
        <w:kinsoku/>
        <w:wordWrap/>
        <w:overflowPunct/>
        <w:topLinePunct w:val="0"/>
        <w:autoSpaceDE/>
        <w:bidi w:val="0"/>
        <w:spacing w:line="560" w:lineRule="exact"/>
        <w:jc w:val="both"/>
        <w:textAlignment w:val="auto"/>
        <w:rPr>
          <w:rFonts w:hint="default" w:ascii="仿宋_GB2312" w:hAnsi="仿宋_GB2312" w:eastAsia="仿宋_GB2312" w:cs="仿宋_GB2312"/>
          <w:kern w:val="2"/>
          <w:sz w:val="32"/>
          <w:szCs w:val="40"/>
          <w:lang w:val="en-US" w:eastAsia="zh-CN" w:bidi="ar-SA"/>
        </w:rPr>
        <w:sectPr>
          <w:pgSz w:w="16838" w:h="11906" w:orient="landscape"/>
          <w:pgMar w:top="1417" w:right="1417" w:bottom="1417" w:left="1417" w:header="851" w:footer="992" w:gutter="0"/>
          <w:pgNumType w:fmt="decimal"/>
          <w:cols w:space="425" w:num="1"/>
          <w:docGrid w:type="lines" w:linePitch="312" w:charSpace="0"/>
        </w:sectPr>
      </w:pPr>
    </w:p>
    <w:tbl>
      <w:tblPr>
        <w:tblStyle w:val="7"/>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338"/>
        <w:gridCol w:w="569"/>
      </w:tblGrid>
      <w:tr>
        <w:tblPrEx>
          <w:tblCellMar>
            <w:top w:w="0" w:type="dxa"/>
            <w:left w:w="108" w:type="dxa"/>
            <w:bottom w:w="0" w:type="dxa"/>
            <w:right w:w="108" w:type="dxa"/>
          </w:tblCellMar>
        </w:tblPrEx>
        <w:trPr>
          <w:gridAfter w:val="1"/>
          <w:wAfter w:w="569" w:type="dxa"/>
          <w:trHeight w:val="1713" w:hRule="atLeast"/>
        </w:trPr>
        <w:tc>
          <w:tcPr>
            <w:tcW w:w="8757" w:type="dxa"/>
            <w:gridSpan w:val="5"/>
            <w:tcBorders>
              <w:top w:val="nil"/>
              <w:left w:val="nil"/>
              <w:bottom w:val="nil"/>
              <w:right w:val="nil"/>
            </w:tcBorders>
            <w:noWrap/>
            <w:vAlign w:val="center"/>
          </w:tcPr>
          <w:p>
            <w:pPr>
              <w:tabs>
                <w:tab w:val="left" w:pos="1724"/>
              </w:tabs>
              <w:bidi w:val="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widowControl w:val="0"/>
              <w:spacing w:line="7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56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600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56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3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tblPrEx>
          <w:tblCellMar>
            <w:top w:w="0" w:type="dxa"/>
            <w:left w:w="108" w:type="dxa"/>
            <w:bottom w:w="0" w:type="dxa"/>
            <w:right w:w="108" w:type="dxa"/>
          </w:tblCellMar>
        </w:tblPrEx>
        <w:trPr>
          <w:gridAfter w:val="1"/>
          <w:wAfter w:w="56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3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56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600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56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身份证复印件粘贴处（正面）</w:t>
            </w:r>
          </w:p>
        </w:tc>
        <w:tc>
          <w:tcPr>
            <w:tcW w:w="427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身份证复印件粘贴处（背面）</w:t>
            </w:r>
          </w:p>
        </w:tc>
      </w:tr>
      <w:tr>
        <w:tblPrEx>
          <w:tblCellMar>
            <w:top w:w="0" w:type="dxa"/>
            <w:left w:w="108" w:type="dxa"/>
            <w:bottom w:w="0" w:type="dxa"/>
            <w:right w:w="108" w:type="dxa"/>
          </w:tblCellMar>
        </w:tblPrEx>
        <w:trPr>
          <w:gridAfter w:val="1"/>
          <w:wAfter w:w="569" w:type="dxa"/>
          <w:trHeight w:val="1829" w:hRule="atLeast"/>
        </w:trPr>
        <w:tc>
          <w:tcPr>
            <w:tcW w:w="875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ind w:right="480"/>
              <w:textAlignment w:val="auto"/>
              <w:rPr>
                <w:rFonts w:hint="eastAsia" w:ascii="宋体" w:hAnsi="宋体" w:eastAsia="宋体" w:cs="Times New Roman"/>
                <w:color w:val="auto"/>
                <w:sz w:val="24"/>
                <w:szCs w:val="24"/>
              </w:rPr>
            </w:pPr>
            <w:r>
              <w:rPr>
                <w:rFonts w:ascii="Simsun (Founder Extended)" w:hAnsi="Simsun (Founder Extended)" w:eastAsia="Simsun (Founder Extended)" w:cs="Simsun (Founder Extended)"/>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Simsun (Founder Extended)" w:hAnsi="Simsun (Founder Extended)" w:eastAsia="Simsun (Founder Extended)" w:cs="Simsun (Founder Extended)"/>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tblPrEx>
          <w:tblCellMar>
            <w:top w:w="0" w:type="dxa"/>
            <w:left w:w="108" w:type="dxa"/>
            <w:bottom w:w="0" w:type="dxa"/>
            <w:right w:w="108" w:type="dxa"/>
          </w:tblCellMar>
        </w:tblPrEx>
        <w:trPr>
          <w:gridAfter w:val="1"/>
          <w:wAfter w:w="569" w:type="dxa"/>
          <w:trHeight w:val="1063" w:hRule="atLeast"/>
        </w:trPr>
        <w:tc>
          <w:tcPr>
            <w:tcW w:w="875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注：</w:t>
            </w:r>
            <w:r>
              <w:rPr>
                <w:rFonts w:eastAsia="Times New Roman" w:cs="Tahoma"/>
                <w:color w:val="auto"/>
                <w:sz w:val="24"/>
                <w:szCs w:val="24"/>
              </w:rPr>
              <w:t>1.</w:t>
            </w:r>
            <w:r>
              <w:rPr>
                <w:rFonts w:ascii="Simsun (Founder Extended)" w:hAnsi="Simsun (Founder Extended)" w:eastAsia="Simsun (Founder Extended)" w:cs="Simsun (Founder Extended)"/>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569" w:type="dxa"/>
          <w:trHeight w:val="681" w:hRule="atLeast"/>
        </w:trPr>
        <w:tc>
          <w:tcPr>
            <w:tcW w:w="875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Simsun (Founder Extended)" w:hAnsi="Simsun (Founder Extended)" w:eastAsia="Simsun (Founder Extended)" w:cs="Simsun (Founder Extended)"/>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569" w:type="dxa"/>
          <w:trHeight w:val="1182" w:hRule="atLeast"/>
        </w:trPr>
        <w:tc>
          <w:tcPr>
            <w:tcW w:w="875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Simsun (Founder Extended)" w:hAnsi="Simsun (Founder Extended)" w:eastAsia="Simsun (Founder Extended)" w:cs="Simsun (Founder Extended)"/>
                <w:color w:val="auto"/>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rPr>
              <w:t>记录满</w:t>
            </w:r>
            <w:r>
              <w:rPr>
                <w:rFonts w:hint="eastAsia" w:ascii="Simsun (Founder Extended)" w:hAnsi="Simsun (Founder Extended)" w:eastAsia="Simsun (Founder Extended)" w:cs="Simsun (Founder Extended)"/>
                <w:color w:val="auto"/>
                <w:sz w:val="24"/>
                <w:szCs w:val="24"/>
                <w:lang w:val="en-US" w:eastAsia="zh-CN"/>
              </w:rPr>
              <w:t>4</w:t>
            </w:r>
            <w:r>
              <w:rPr>
                <w:rFonts w:ascii="Simsun (Founder Extended)" w:hAnsi="Simsun (Founder Extended)" w:eastAsia="Simsun (Founder Extended)" w:cs="Simsun (Founder Extended)"/>
                <w:color w:val="auto"/>
                <w:sz w:val="24"/>
                <w:szCs w:val="24"/>
              </w:rPr>
              <w:t>年</w:t>
            </w:r>
            <w:r>
              <w:rPr>
                <w:rFonts w:hint="eastAsia" w:ascii="Simsun (Founder Extended)" w:hAnsi="Simsun (Founder Extended)" w:eastAsia="Simsun (Founder Extended)" w:cs="Simsun (Founder Extended)"/>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Simsun (Founder Extended)" w:hAnsi="Simsun (Founder Extended)" w:eastAsia="Simsun (Founder Extended)" w:cs="Simsun (Founder Extended)"/>
                <w:color w:val="auto"/>
                <w:sz w:val="24"/>
                <w:szCs w:val="24"/>
              </w:rPr>
              <w:t>高校在校学生须提供学籍证明、学生证</w:t>
            </w:r>
          </w:p>
        </w:tc>
      </w:tr>
    </w:tbl>
    <w:p>
      <w:pPr>
        <w:rPr>
          <w:rFonts w:hint="default" w:ascii="黑体" w:hAnsi="黑体" w:eastAsia="黑体" w:cs="黑体"/>
          <w:kern w:val="0"/>
          <w:sz w:val="28"/>
          <w:szCs w:val="28"/>
          <w:lang w:val="en-US" w:eastAsia="zh-CN"/>
        </w:rPr>
      </w:pPr>
    </w:p>
    <w:sectPr>
      <w:footerReference r:id="rId5" w:type="default"/>
      <w:pgSz w:w="11906" w:h="16838"/>
      <w:pgMar w:top="1417" w:right="1417" w:bottom="1417" w:left="1417" w:header="851" w:footer="992" w:gutter="0"/>
      <w:pgNumType w:fmt="decimal"/>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roman"/>
    <w:pitch w:val="default"/>
    <w:sig w:usb0="00000001" w:usb1="08000000" w:usb2="00000000" w:usb3="00000000" w:csb0="00040000" w:csb1="00000000"/>
  </w:font>
  <w:font w:name="Simsun (Founder Extended)">
    <w:altName w:val="华文中宋"/>
    <w:panose1 w:val="03000509000000000000"/>
    <w:charset w:val="00"/>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EC70B"/>
    <w:multiLevelType w:val="singleLevel"/>
    <w:tmpl w:val="6DFEC70B"/>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A7AFC"/>
    <w:rsid w:val="006F122E"/>
    <w:rsid w:val="021418FA"/>
    <w:rsid w:val="036431F4"/>
    <w:rsid w:val="04722FB1"/>
    <w:rsid w:val="0555214E"/>
    <w:rsid w:val="067A4160"/>
    <w:rsid w:val="0E123F91"/>
    <w:rsid w:val="11400BC1"/>
    <w:rsid w:val="12443874"/>
    <w:rsid w:val="13051255"/>
    <w:rsid w:val="147F40C6"/>
    <w:rsid w:val="152D57BC"/>
    <w:rsid w:val="19EC21E7"/>
    <w:rsid w:val="1ABF1D03"/>
    <w:rsid w:val="1CA613B3"/>
    <w:rsid w:val="1CB60B90"/>
    <w:rsid w:val="1CB65AA2"/>
    <w:rsid w:val="1E1952EC"/>
    <w:rsid w:val="1E8A0861"/>
    <w:rsid w:val="20257E15"/>
    <w:rsid w:val="207E43F5"/>
    <w:rsid w:val="21A1493D"/>
    <w:rsid w:val="22930EFF"/>
    <w:rsid w:val="229429CA"/>
    <w:rsid w:val="242552B4"/>
    <w:rsid w:val="2441790A"/>
    <w:rsid w:val="2584425C"/>
    <w:rsid w:val="258B7398"/>
    <w:rsid w:val="2A490DCA"/>
    <w:rsid w:val="2A571F3F"/>
    <w:rsid w:val="2ACD3FAF"/>
    <w:rsid w:val="2AFB6D6E"/>
    <w:rsid w:val="2B2067D5"/>
    <w:rsid w:val="2CFE77F3"/>
    <w:rsid w:val="2EBB21B9"/>
    <w:rsid w:val="311F12DD"/>
    <w:rsid w:val="323A4170"/>
    <w:rsid w:val="34D15965"/>
    <w:rsid w:val="374643BF"/>
    <w:rsid w:val="375D1529"/>
    <w:rsid w:val="380354B4"/>
    <w:rsid w:val="43D9084D"/>
    <w:rsid w:val="46F51E93"/>
    <w:rsid w:val="471C20EE"/>
    <w:rsid w:val="477529C7"/>
    <w:rsid w:val="47F23719"/>
    <w:rsid w:val="4CB65430"/>
    <w:rsid w:val="4DAA7AFC"/>
    <w:rsid w:val="4F041DA9"/>
    <w:rsid w:val="4F7760F3"/>
    <w:rsid w:val="51566E4B"/>
    <w:rsid w:val="51EF0FDE"/>
    <w:rsid w:val="52936A4F"/>
    <w:rsid w:val="5305028E"/>
    <w:rsid w:val="56260641"/>
    <w:rsid w:val="5838665C"/>
    <w:rsid w:val="59853B23"/>
    <w:rsid w:val="598A6EAA"/>
    <w:rsid w:val="5E11381B"/>
    <w:rsid w:val="60107EBF"/>
    <w:rsid w:val="60365B77"/>
    <w:rsid w:val="639F2CC3"/>
    <w:rsid w:val="63CE60C7"/>
    <w:rsid w:val="692D1AE1"/>
    <w:rsid w:val="6A5009E0"/>
    <w:rsid w:val="6C6A2204"/>
    <w:rsid w:val="6FA50623"/>
    <w:rsid w:val="7104581E"/>
    <w:rsid w:val="73A03347"/>
    <w:rsid w:val="73D76224"/>
    <w:rsid w:val="74742919"/>
    <w:rsid w:val="74FA3E77"/>
    <w:rsid w:val="758B3E18"/>
    <w:rsid w:val="76A01B45"/>
    <w:rsid w:val="78BD50CD"/>
    <w:rsid w:val="7AEC4424"/>
    <w:rsid w:val="7C201E02"/>
    <w:rsid w:val="7C604FD9"/>
    <w:rsid w:val="D1C7DBEF"/>
    <w:rsid w:val="DE3B678C"/>
    <w:rsid w:val="FC7EB94F"/>
    <w:rsid w:val="FFFDA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9"/>
    </w:pPr>
    <w:rPr>
      <w:sz w:val="32"/>
      <w:szCs w:val="32"/>
    </w:rPr>
  </w:style>
  <w:style w:type="paragraph" w:styleId="3">
    <w:name w:val="Plain Text"/>
    <w:basedOn w:val="1"/>
    <w:qFormat/>
    <w:uiPriority w:val="0"/>
    <w:pPr>
      <w:widowControl w:val="0"/>
      <w:jc w:val="both"/>
    </w:pPr>
    <w:rPr>
      <w:rFonts w:ascii="宋体" w:cs="Courier New"/>
      <w:kern w:val="2"/>
      <w:sz w:val="21"/>
      <w:szCs w:val="21"/>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qFormat/>
    <w:uiPriority w:val="99"/>
    <w:rPr>
      <w:rFonts w:cs="Times New Roman"/>
      <w:color w:val="0000FF"/>
      <w:u w:val="single"/>
    </w:rPr>
  </w:style>
  <w:style w:type="paragraph" w:customStyle="1" w:styleId="11">
    <w:name w:val="样式1"/>
    <w:basedOn w:val="1"/>
    <w:qFormat/>
    <w:uiPriority w:val="0"/>
    <w:pPr>
      <w:widowControl w:val="0"/>
      <w:adjustRightInd/>
      <w:snapToGrid/>
      <w:spacing w:after="0"/>
      <w:jc w:val="both"/>
    </w:pPr>
    <w:rPr>
      <w:rFonts w:ascii="Times New Roman" w:hAnsi="Times New Roman" w:eastAsia="宋体" w:cs="Times New Roman"/>
      <w:kern w:val="2"/>
      <w:sz w:val="21"/>
      <w:szCs w:val="20"/>
    </w:rPr>
  </w:style>
  <w:style w:type="paragraph" w:customStyle="1" w:styleId="12">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4">
    <w:name w:val="一、、"/>
    <w:basedOn w:val="1"/>
    <w:qFormat/>
    <w:uiPriority w:val="0"/>
    <w:pPr>
      <w:adjustRightInd w:val="0"/>
      <w:snapToGrid w:val="0"/>
      <w:spacing w:line="552" w:lineRule="exact"/>
      <w:ind w:firstLine="640" w:firstLineChars="200"/>
    </w:pPr>
    <w:rPr>
      <w:rFonts w:hint="eastAsia" w:ascii="黑体" w:hAnsi="黑体" w:eastAsia="黑体"/>
      <w:color w:val="auto"/>
      <w:kern w:val="0"/>
      <w:sz w:val="32"/>
      <w:szCs w:val="32"/>
      <w:lang w:bidi="ar"/>
    </w:rPr>
  </w:style>
  <w:style w:type="character" w:customStyle="1" w:styleId="15">
    <w:name w:val="font71"/>
    <w:basedOn w:val="9"/>
    <w:qFormat/>
    <w:uiPriority w:val="0"/>
    <w:rPr>
      <w:rFonts w:hint="eastAsia" w:ascii="宋体" w:hAnsi="宋体" w:eastAsia="宋体" w:cs="宋体"/>
      <w:color w:val="000000"/>
      <w:sz w:val="22"/>
      <w:szCs w:val="22"/>
      <w:u w:val="none"/>
    </w:rPr>
  </w:style>
  <w:style w:type="character" w:customStyle="1" w:styleId="16">
    <w:name w:val="font1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4662</Words>
  <Characters>4820</Characters>
  <Lines>0</Lines>
  <Paragraphs>0</Paragraphs>
  <TotalTime>28</TotalTime>
  <ScaleCrop>false</ScaleCrop>
  <LinksUpToDate>false</LinksUpToDate>
  <CharactersWithSpaces>4881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2025-08-08T11:01:00Z</dcterms:created>
  <dc:creator>DELL</dc:creator>
  <cp:lastModifiedBy>STYJ-2</cp:lastModifiedBy>
  <cp:lastPrinted>2026-03-30T18:02:00Z</cp:lastPrinted>
  <dcterms:modified xsi:type="dcterms:W3CDTF">2026-03-30T17:12:56Z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409723CAD4E34FEEA9B7E30BA14519CA_13</vt:lpwstr>
  </property>
  <property fmtid="{D5CDD505-2E9C-101B-9397-08002B2CF9AE}" pid="4" name="KSOTemplateDocerSaveRecord">
    <vt:lpwstr>eyJoZGlkIjoiMmU5ZGQxODdlMTYzMzFiOTM2MWEwMDE1NTkyMTRlNGUiLCJ1c2VySWQiOiIxMDg3OTA3MTI4In0=</vt:lpwstr>
  </property>
</Properties>
</file>