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93C6F7C">
      <w:pPr>
        <w:keepNext w:val="0"/>
        <w:keepLines w:val="0"/>
        <w:pageBreakBefore w:val="0"/>
        <w:widowControl w:val="0"/>
        <w:kinsoku/>
        <w:wordWrap/>
        <w:overflowPunct/>
        <w:topLinePunct w:val="0"/>
        <w:autoSpaceDE/>
        <w:bidi w:val="0"/>
        <w:adjustRightInd/>
        <w:spacing w:line="550" w:lineRule="exact"/>
        <w:jc w:val="center"/>
        <w:rPr>
          <w:rFonts w:hint="eastAsia" w:ascii="方正小标宋简体" w:hAnsi="方正小标宋简体" w:eastAsia="方正小标宋简体" w:cs="方正小标宋简体"/>
          <w:kern w:val="0"/>
          <w:sz w:val="44"/>
          <w:szCs w:val="44"/>
        </w:rPr>
      </w:pPr>
      <w:bookmarkStart w:id="0" w:name="OLE_LINK1"/>
    </w:p>
    <w:p w14:paraId="04598734">
      <w:pPr>
        <w:keepNext w:val="0"/>
        <w:keepLines w:val="0"/>
        <w:pageBreakBefore w:val="0"/>
        <w:widowControl w:val="0"/>
        <w:kinsoku/>
        <w:wordWrap/>
        <w:overflowPunct/>
        <w:topLinePunct w:val="0"/>
        <w:autoSpaceDE/>
        <w:bidi w:val="0"/>
        <w:adjustRightInd/>
        <w:spacing w:line="55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甘肃省第十六届运动会</w:t>
      </w:r>
    </w:p>
    <w:p w14:paraId="3855001C">
      <w:pPr>
        <w:keepNext w:val="0"/>
        <w:keepLines w:val="0"/>
        <w:pageBreakBefore w:val="0"/>
        <w:widowControl w:val="0"/>
        <w:kinsoku/>
        <w:wordWrap/>
        <w:overflowPunct/>
        <w:topLinePunct w:val="0"/>
        <w:autoSpaceDE/>
        <w:bidi w:val="0"/>
        <w:adjustRightInd/>
        <w:spacing w:line="550" w:lineRule="exact"/>
        <w:jc w:val="center"/>
        <w:rPr>
          <w:rFonts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群众组陆地冰壶比赛竞赛规程</w:t>
      </w:r>
    </w:p>
    <w:p w14:paraId="6DCFD408">
      <w:pPr>
        <w:keepNext w:val="0"/>
        <w:keepLines w:val="0"/>
        <w:pageBreakBefore w:val="0"/>
        <w:widowControl w:val="0"/>
        <w:kinsoku/>
        <w:wordWrap/>
        <w:overflowPunct/>
        <w:topLinePunct w:val="0"/>
        <w:autoSpaceDE/>
        <w:bidi w:val="0"/>
        <w:adjustRightInd/>
        <w:spacing w:line="550" w:lineRule="exact"/>
        <w:ind w:firstLine="880" w:firstLineChars="200"/>
        <w:jc w:val="left"/>
        <w:rPr>
          <w:rFonts w:ascii="方正小标宋简体" w:hAnsi="方正小标宋简体" w:eastAsia="方正小标宋简体" w:cs="方正小标宋简体"/>
          <w:kern w:val="0"/>
          <w:sz w:val="44"/>
          <w:szCs w:val="44"/>
        </w:rPr>
      </w:pPr>
    </w:p>
    <w:p w14:paraId="69A86740">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一、举办单位</w:t>
      </w:r>
    </w:p>
    <w:p w14:paraId="3F41142E">
      <w:pPr>
        <w:keepNext w:val="0"/>
        <w:keepLines w:val="0"/>
        <w:pageBreakBefore w:val="0"/>
        <w:widowControl w:val="0"/>
        <w:tabs>
          <w:tab w:val="left" w:pos="1290"/>
        </w:tabs>
        <w:kinsoku/>
        <w:wordWrap/>
        <w:overflowPunct/>
        <w:topLinePunct w:val="0"/>
        <w:autoSpaceDE/>
        <w:bidi w:val="0"/>
        <w:adjustRightInd/>
        <w:snapToGrid w:val="0"/>
        <w:spacing w:line="550" w:lineRule="exact"/>
        <w:ind w:firstLine="643" w:firstLineChars="200"/>
        <w:jc w:val="left"/>
        <w:rPr>
          <w:rFonts w:ascii="仿宋_GB2312" w:hAnsi="Times New Roman" w:eastAsia="仿宋_GB2312" w:cs="Times New Roman"/>
          <w:color w:val="000000"/>
          <w:kern w:val="0"/>
          <w:sz w:val="32"/>
          <w:szCs w:val="24"/>
        </w:rPr>
      </w:pPr>
      <w:r>
        <w:rPr>
          <w:rFonts w:hint="eastAsia" w:ascii="楷体_GB2312" w:hAnsi="楷体_GB2312" w:eastAsia="楷体_GB2312" w:cs="楷体_GB2312"/>
          <w:b/>
          <w:bCs/>
          <w:color w:val="000000"/>
          <w:kern w:val="0"/>
          <w:sz w:val="32"/>
          <w:szCs w:val="24"/>
        </w:rPr>
        <w:t>主办单位：</w:t>
      </w:r>
      <w:r>
        <w:rPr>
          <w:rFonts w:hint="eastAsia" w:ascii="仿宋_GB2312" w:hAnsi="Times New Roman" w:eastAsia="仿宋_GB2312" w:cs="Times New Roman"/>
          <w:color w:val="000000"/>
          <w:kern w:val="0"/>
          <w:sz w:val="32"/>
          <w:szCs w:val="24"/>
        </w:rPr>
        <w:t>甘肃省人民政府</w:t>
      </w:r>
    </w:p>
    <w:p w14:paraId="344F56F9">
      <w:pPr>
        <w:keepNext w:val="0"/>
        <w:keepLines w:val="0"/>
        <w:pageBreakBefore w:val="0"/>
        <w:widowControl w:val="0"/>
        <w:kinsoku/>
        <w:wordWrap/>
        <w:overflowPunct/>
        <w:topLinePunct w:val="0"/>
        <w:autoSpaceDE/>
        <w:bidi w:val="0"/>
        <w:adjustRightInd/>
        <w:snapToGrid w:val="0"/>
        <w:spacing w:line="550" w:lineRule="exact"/>
        <w:ind w:firstLine="643" w:firstLineChars="200"/>
        <w:jc w:val="left"/>
        <w:rPr>
          <w:rFonts w:ascii="仿宋_GB2312" w:hAnsi="Times New Roman" w:eastAsia="仿宋_GB2312" w:cs="Times New Roman"/>
          <w:color w:val="000000"/>
          <w:kern w:val="0"/>
          <w:sz w:val="32"/>
          <w:szCs w:val="24"/>
        </w:rPr>
      </w:pPr>
      <w:r>
        <w:rPr>
          <w:rFonts w:hint="eastAsia" w:ascii="楷体_GB2312" w:hAnsi="楷体_GB2312" w:eastAsia="楷体_GB2312" w:cs="楷体_GB2312"/>
          <w:b/>
          <w:bCs/>
          <w:color w:val="000000"/>
          <w:kern w:val="0"/>
          <w:sz w:val="32"/>
          <w:szCs w:val="24"/>
        </w:rPr>
        <w:t>承办单位：</w:t>
      </w:r>
      <w:r>
        <w:rPr>
          <w:rFonts w:hint="eastAsia" w:ascii="仿宋_GB2312" w:hAnsi="Times New Roman" w:eastAsia="仿宋_GB2312" w:cs="Times New Roman"/>
          <w:color w:val="000000"/>
          <w:kern w:val="0"/>
          <w:sz w:val="32"/>
          <w:szCs w:val="24"/>
        </w:rPr>
        <w:t>甘肃省体育局</w:t>
      </w:r>
    </w:p>
    <w:p w14:paraId="7D5151AA">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 xml:space="preserve">          定西市人民政府</w:t>
      </w:r>
    </w:p>
    <w:p w14:paraId="124D0E49">
      <w:pPr>
        <w:keepNext w:val="0"/>
        <w:keepLines w:val="0"/>
        <w:pageBreakBefore w:val="0"/>
        <w:widowControl w:val="0"/>
        <w:kinsoku/>
        <w:wordWrap/>
        <w:overflowPunct/>
        <w:topLinePunct w:val="0"/>
        <w:autoSpaceDE/>
        <w:bidi w:val="0"/>
        <w:adjustRightInd/>
        <w:spacing w:line="550" w:lineRule="exact"/>
        <w:ind w:firstLine="643" w:firstLineChars="200"/>
        <w:jc w:val="left"/>
        <w:rPr>
          <w:rFonts w:ascii="仿宋_GB2312" w:hAnsi="Times New Roman" w:eastAsia="仿宋_GB2312" w:cs="Times New Roman"/>
          <w:color w:val="000000"/>
          <w:kern w:val="0"/>
          <w:sz w:val="32"/>
          <w:szCs w:val="24"/>
        </w:rPr>
      </w:pPr>
      <w:r>
        <w:rPr>
          <w:rFonts w:hint="eastAsia" w:ascii="楷体_GB2312" w:hAnsi="楷体_GB2312" w:eastAsia="楷体_GB2312" w:cs="楷体_GB2312"/>
          <w:b/>
          <w:bCs/>
          <w:color w:val="000000"/>
          <w:kern w:val="0"/>
          <w:sz w:val="32"/>
          <w:szCs w:val="24"/>
        </w:rPr>
        <w:t>协办单位：</w:t>
      </w:r>
      <w:r>
        <w:rPr>
          <w:rFonts w:hint="eastAsia" w:ascii="仿宋_GB2312" w:hAnsi="Times New Roman" w:eastAsia="仿宋_GB2312" w:cs="Times New Roman"/>
          <w:color w:val="000000"/>
          <w:kern w:val="0"/>
          <w:sz w:val="32"/>
          <w:szCs w:val="24"/>
        </w:rPr>
        <w:t>甘肃省冬季运动管理中心</w:t>
      </w:r>
    </w:p>
    <w:p w14:paraId="633E280E">
      <w:pPr>
        <w:keepNext w:val="0"/>
        <w:keepLines w:val="0"/>
        <w:pageBreakBefore w:val="0"/>
        <w:widowControl w:val="0"/>
        <w:kinsoku/>
        <w:wordWrap/>
        <w:overflowPunct/>
        <w:topLinePunct w:val="0"/>
        <w:autoSpaceDE/>
        <w:bidi w:val="0"/>
        <w:adjustRightInd/>
        <w:spacing w:line="550" w:lineRule="exact"/>
        <w:ind w:firstLine="2240" w:firstLineChars="700"/>
        <w:jc w:val="left"/>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甘肃省冰雪运动协会</w:t>
      </w:r>
    </w:p>
    <w:p w14:paraId="60437114">
      <w:pPr>
        <w:keepNext w:val="0"/>
        <w:keepLines w:val="0"/>
        <w:pageBreakBefore w:val="0"/>
        <w:widowControl w:val="0"/>
        <w:kinsoku/>
        <w:wordWrap/>
        <w:overflowPunct/>
        <w:topLinePunct w:val="0"/>
        <w:autoSpaceDE/>
        <w:bidi w:val="0"/>
        <w:adjustRightInd/>
        <w:spacing w:line="550" w:lineRule="exact"/>
        <w:ind w:firstLine="2240" w:firstLineChars="700"/>
        <w:jc w:val="left"/>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定西市文体广电和旅游局</w:t>
      </w:r>
    </w:p>
    <w:p w14:paraId="572799E6">
      <w:pPr>
        <w:keepNext w:val="0"/>
        <w:keepLines w:val="0"/>
        <w:pageBreakBefore w:val="0"/>
        <w:widowControl w:val="0"/>
        <w:kinsoku/>
        <w:wordWrap/>
        <w:overflowPunct/>
        <w:topLinePunct w:val="0"/>
        <w:autoSpaceDE/>
        <w:bidi w:val="0"/>
        <w:adjustRightInd/>
        <w:spacing w:line="550" w:lineRule="exact"/>
        <w:ind w:firstLine="643" w:firstLineChars="200"/>
        <w:jc w:val="left"/>
        <w:rPr>
          <w:rFonts w:ascii="楷体_GB2312" w:hAnsi="楷体_GB2312" w:eastAsia="楷体_GB2312" w:cs="楷体_GB2312"/>
          <w:b/>
          <w:bCs/>
          <w:color w:val="000000"/>
          <w:kern w:val="0"/>
          <w:sz w:val="32"/>
          <w:szCs w:val="24"/>
        </w:rPr>
      </w:pPr>
      <w:r>
        <w:rPr>
          <w:rFonts w:hint="eastAsia" w:ascii="楷体_GB2312" w:hAnsi="楷体_GB2312" w:eastAsia="楷体_GB2312" w:cs="楷体_GB2312"/>
          <w:b/>
          <w:bCs/>
          <w:color w:val="000000"/>
          <w:kern w:val="0"/>
          <w:sz w:val="32"/>
          <w:szCs w:val="24"/>
        </w:rPr>
        <w:t>执行单位：</w:t>
      </w:r>
      <w:r>
        <w:rPr>
          <w:rFonts w:hint="eastAsia" w:ascii="仿宋_GB2312" w:hAnsi="仿宋_GB2312" w:eastAsia="仿宋_GB2312" w:cs="仿宋_GB2312"/>
          <w:kern w:val="0"/>
          <w:sz w:val="32"/>
          <w:szCs w:val="40"/>
        </w:rPr>
        <w:t>定西市体育运动中心</w:t>
      </w:r>
    </w:p>
    <w:p w14:paraId="30571711">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二、竞赛时间和地点</w:t>
      </w:r>
    </w:p>
    <w:p w14:paraId="0AEF6B97">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仿宋_GB2312" w:hAnsi="仿宋_GB2312" w:eastAsia="仿宋_GB2312" w:cs="仿宋_GB2312"/>
          <w:kern w:val="0"/>
          <w:sz w:val="32"/>
          <w:szCs w:val="40"/>
        </w:rPr>
      </w:pPr>
      <w:r>
        <w:rPr>
          <w:rFonts w:hint="eastAsia" w:ascii="仿宋_GB2312" w:hAnsi="仿宋_GB2312" w:eastAsia="仿宋_GB2312" w:cs="仿宋_GB2312"/>
          <w:color w:val="000000" w:themeColor="text1"/>
          <w:kern w:val="0"/>
          <w:sz w:val="32"/>
          <w:szCs w:val="40"/>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40"/>
          <w14:textFill>
            <w14:solidFill>
              <w14:schemeClr w14:val="tx1"/>
            </w14:solidFill>
          </w14:textFill>
        </w:rPr>
        <w:t>月</w:t>
      </w:r>
      <w:r>
        <w:rPr>
          <w:rFonts w:hint="eastAsia" w:ascii="仿宋_GB2312" w:hAnsi="仿宋_GB2312" w:eastAsia="仿宋_GB2312" w:cs="仿宋_GB2312"/>
          <w:color w:val="000000" w:themeColor="text1"/>
          <w:kern w:val="0"/>
          <w:sz w:val="32"/>
          <w:szCs w:val="40"/>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40"/>
          <w14:textFill>
            <w14:solidFill>
              <w14:schemeClr w14:val="tx1"/>
            </w14:solidFill>
          </w14:textFill>
        </w:rPr>
        <w:t>日-</w:t>
      </w:r>
      <w:r>
        <w:rPr>
          <w:rFonts w:hint="eastAsia" w:ascii="仿宋_GB2312" w:hAnsi="仿宋_GB2312" w:eastAsia="仿宋_GB2312" w:cs="仿宋_GB2312"/>
          <w:color w:val="000000" w:themeColor="text1"/>
          <w:kern w:val="0"/>
          <w:sz w:val="32"/>
          <w:szCs w:val="40"/>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40"/>
          <w14:textFill>
            <w14:solidFill>
              <w14:schemeClr w14:val="tx1"/>
            </w14:solidFill>
          </w14:textFill>
        </w:rPr>
        <w:t>月</w:t>
      </w:r>
      <w:r>
        <w:rPr>
          <w:rFonts w:hint="eastAsia" w:ascii="仿宋_GB2312" w:hAnsi="仿宋_GB2312" w:eastAsia="仿宋_GB2312" w:cs="仿宋_GB2312"/>
          <w:color w:val="000000" w:themeColor="text1"/>
          <w:kern w:val="0"/>
          <w:sz w:val="32"/>
          <w:szCs w:val="40"/>
          <w:lang w:val="en-US" w:eastAsia="zh-CN"/>
          <w14:textFill>
            <w14:solidFill>
              <w14:schemeClr w14:val="tx1"/>
            </w14:solidFill>
          </w14:textFill>
        </w:rPr>
        <w:t>15</w:t>
      </w:r>
      <w:r>
        <w:rPr>
          <w:rFonts w:hint="eastAsia" w:ascii="仿宋_GB2312" w:hAnsi="仿宋_GB2312" w:eastAsia="仿宋_GB2312" w:cs="仿宋_GB2312"/>
          <w:color w:val="000000" w:themeColor="text1"/>
          <w:kern w:val="0"/>
          <w:sz w:val="32"/>
          <w:szCs w:val="40"/>
          <w14:textFill>
            <w14:solidFill>
              <w14:schemeClr w14:val="tx1"/>
            </w14:solidFill>
          </w14:textFill>
        </w:rPr>
        <w:t>日在临洮县</w:t>
      </w:r>
      <w:r>
        <w:rPr>
          <w:rFonts w:hint="eastAsia" w:ascii="仿宋_GB2312" w:hAnsi="仿宋_GB2312" w:eastAsia="仿宋_GB2312" w:cs="仿宋_GB2312"/>
          <w:kern w:val="0"/>
          <w:sz w:val="32"/>
          <w:szCs w:val="40"/>
        </w:rPr>
        <w:t>体育馆举行。</w:t>
      </w:r>
    </w:p>
    <w:p w14:paraId="0BA9C825">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三、参赛单位</w:t>
      </w:r>
    </w:p>
    <w:p w14:paraId="412045B3">
      <w:pPr>
        <w:keepNext w:val="0"/>
        <w:keepLines w:val="0"/>
        <w:pageBreakBefore w:val="0"/>
        <w:widowControl w:val="0"/>
        <w:kinsoku/>
        <w:wordWrap/>
        <w:overflowPunct/>
        <w:topLinePunct w:val="0"/>
        <w:autoSpaceDE/>
        <w:bidi w:val="0"/>
        <w:adjustRightInd/>
        <w:snapToGrid w:val="0"/>
        <w:spacing w:line="550" w:lineRule="exact"/>
        <w:ind w:firstLine="640" w:firstLineChars="200"/>
        <w:jc w:val="left"/>
        <w:rPr>
          <w:rFonts w:ascii="仿宋_GB2312" w:hAnsi="仿宋" w:eastAsia="仿宋_GB2312" w:cs="Times New Roman"/>
          <w:color w:val="000000"/>
          <w:kern w:val="0"/>
          <w:sz w:val="32"/>
        </w:rPr>
      </w:pPr>
      <w:r>
        <w:rPr>
          <w:rFonts w:hint="eastAsia" w:ascii="仿宋_GB2312" w:hAnsi="仿宋" w:eastAsia="仿宋_GB2312" w:cs="Times New Roman"/>
          <w:color w:val="000000"/>
          <w:kern w:val="0"/>
          <w:sz w:val="32"/>
        </w:rPr>
        <w:t>各市（自治州）、兰州新区、甘肃矿区、省直各有关部门、省级各企事业（含中央驻甘）单位、省级行业体协。</w:t>
      </w:r>
    </w:p>
    <w:p w14:paraId="58D12924">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四、竞赛项目（3项）</w:t>
      </w:r>
    </w:p>
    <w:p w14:paraId="5DC1E5C8">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男子陆地冰壶、女子陆地冰壶、混合陆地冰壶</w:t>
      </w:r>
    </w:p>
    <w:p w14:paraId="50CB2965">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黑体" w:hAnsi="黑体" w:eastAsia="黑体" w:cs="黑体"/>
          <w:kern w:val="0"/>
          <w:sz w:val="32"/>
          <w:szCs w:val="32"/>
        </w:rPr>
      </w:pPr>
      <w:r>
        <w:rPr>
          <w:rFonts w:hint="eastAsia" w:ascii="黑体" w:hAnsi="黑体" w:eastAsia="黑体" w:cs="黑体"/>
          <w:kern w:val="0"/>
          <w:sz w:val="32"/>
          <w:szCs w:val="32"/>
        </w:rPr>
        <w:t>五、参赛资格</w:t>
      </w:r>
    </w:p>
    <w:p w14:paraId="06342E55">
      <w:pPr>
        <w:keepNext w:val="0"/>
        <w:keepLines w:val="0"/>
        <w:pageBreakBefore w:val="0"/>
        <w:widowControl w:val="0"/>
        <w:kinsoku/>
        <w:wordWrap/>
        <w:overflowPunct/>
        <w:topLinePunct w:val="0"/>
        <w:autoSpaceDE/>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（一）符合《甘肃省体育局关于印发&lt;甘肃省第十六届运动会群众组竞赛规程总则&gt;的通知》有关规定。</w:t>
      </w:r>
    </w:p>
    <w:p w14:paraId="057BDDA5">
      <w:pPr>
        <w:keepNext w:val="0"/>
        <w:keepLines w:val="0"/>
        <w:pageBreakBefore w:val="0"/>
        <w:widowControl w:val="0"/>
        <w:kinsoku/>
        <w:wordWrap/>
        <w:overflowPunct/>
        <w:topLinePunct w:val="0"/>
        <w:autoSpaceDE/>
        <w:bidi w:val="0"/>
        <w:adjustRightInd/>
        <w:snapToGrid w:val="0"/>
        <w:spacing w:line="550" w:lineRule="exact"/>
        <w:ind w:firstLine="640"/>
        <w:jc w:val="left"/>
        <w:rPr>
          <w:rFonts w:ascii="仿宋_GB2312" w:hAnsi="Times New Roman" w:eastAsia="仿宋_GB2312" w:cs="Times New Roman"/>
          <w:color w:val="000000"/>
          <w:kern w:val="0"/>
          <w:sz w:val="32"/>
        </w:rPr>
      </w:pPr>
      <w:r>
        <w:rPr>
          <w:rFonts w:hint="eastAsia" w:ascii="仿宋_GB2312" w:hAnsi="Times New Roman" w:eastAsia="仿宋_GB2312" w:cs="Times New Roman"/>
          <w:color w:val="000000"/>
          <w:kern w:val="0"/>
          <w:sz w:val="32"/>
          <w:szCs w:val="24"/>
        </w:rPr>
        <w:t>（二）年龄：1966年1月1日至2013年12月31日出生。</w:t>
      </w:r>
    </w:p>
    <w:p w14:paraId="1D305BED">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hint="eastAsia" w:ascii="仿宋_GB2312" w:hAnsi="Times New Roman" w:eastAsia="仿宋_GB2312" w:cs="Times New Roman"/>
          <w:kern w:val="0"/>
          <w:sz w:val="32"/>
        </w:rPr>
      </w:pPr>
      <w:r>
        <w:rPr>
          <w:rFonts w:hint="eastAsia" w:ascii="仿宋_GB2312" w:hAnsi="Times New Roman" w:eastAsia="仿宋_GB2312" w:cs="Times New Roman"/>
          <w:kern w:val="0"/>
          <w:sz w:val="32"/>
        </w:rPr>
        <w:t>（三）运动员资格</w:t>
      </w:r>
    </w:p>
    <w:p w14:paraId="2745F7E2">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textAlignment w:val="auto"/>
        <w:rPr>
          <w:rFonts w:ascii="仿宋_GB2312" w:hAnsi="Times New Roman" w:eastAsia="仿宋_GB2312" w:cs="Times New Roman"/>
          <w:kern w:val="0"/>
          <w:sz w:val="32"/>
        </w:rPr>
      </w:pPr>
      <w:r>
        <w:rPr>
          <w:rFonts w:hint="eastAsia" w:ascii="仿宋_GB2312" w:hAnsi="Times New Roman" w:eastAsia="仿宋_GB2312" w:cs="Times New Roman"/>
          <w:kern w:val="0"/>
          <w:sz w:val="32"/>
        </w:rPr>
        <w:t>1.参赛运动员须提供甘肃省第二代居民身份证（不含临时身份证）和甘肃省社会保障卡。</w:t>
      </w:r>
    </w:p>
    <w:p w14:paraId="7E491E93">
      <w:pPr>
        <w:keepNext w:val="0"/>
        <w:keepLines w:val="0"/>
        <w:pageBreakBefore w:val="0"/>
        <w:widowControl w:val="0"/>
        <w:kinsoku/>
        <w:wordWrap/>
        <w:overflowPunct/>
        <w:topLinePunct w:val="0"/>
        <w:autoSpaceDE/>
        <w:bidi w:val="0"/>
        <w:adjustRightInd/>
        <w:snapToGrid w:val="0"/>
        <w:spacing w:line="550" w:lineRule="exact"/>
        <w:ind w:firstLine="640"/>
        <w:rPr>
          <w:rFonts w:ascii="仿宋_GB2312" w:hAnsi="Times New Roman" w:eastAsia="仿宋_GB2312" w:cs="Times New Roman"/>
          <w:kern w:val="0"/>
          <w:sz w:val="32"/>
        </w:rPr>
      </w:pPr>
      <w:r>
        <w:rPr>
          <w:rFonts w:hint="eastAsia" w:ascii="仿宋_GB2312" w:hAnsi="Times New Roman" w:eastAsia="仿宋_GB2312" w:cs="Times New Roman"/>
          <w:kern w:val="0"/>
          <w:sz w:val="32"/>
        </w:rPr>
        <w:t>2.持有非甘肃省辖区内第二代居民身份证（不含临时身份证）且长期（</w:t>
      </w:r>
      <w:r>
        <w:rPr>
          <w:rFonts w:ascii="仿宋_GB2312" w:hAnsi="Times New Roman" w:eastAsia="仿宋_GB2312" w:cs="Times New Roman"/>
          <w:kern w:val="0"/>
          <w:sz w:val="32"/>
        </w:rPr>
        <w:t>4</w:t>
      </w:r>
      <w:r>
        <w:rPr>
          <w:rFonts w:hint="eastAsia" w:ascii="仿宋_GB2312" w:hAnsi="Times New Roman" w:eastAsia="仿宋_GB2312" w:cs="Times New Roman"/>
          <w:kern w:val="0"/>
          <w:sz w:val="32"/>
        </w:rPr>
        <w:t xml:space="preserve">年以上）在甘肃工作的外省人员，可凭本人居民身份证和甘肃省社会保障卡（记录满4年）报名参赛。 </w:t>
      </w:r>
    </w:p>
    <w:p w14:paraId="335762C7">
      <w:pPr>
        <w:keepNext w:val="0"/>
        <w:keepLines w:val="0"/>
        <w:pageBreakBefore w:val="0"/>
        <w:widowControl w:val="0"/>
        <w:kinsoku/>
        <w:wordWrap/>
        <w:overflowPunct/>
        <w:topLinePunct w:val="0"/>
        <w:autoSpaceDE/>
        <w:bidi w:val="0"/>
        <w:adjustRightInd/>
        <w:snapToGrid w:val="0"/>
        <w:spacing w:line="550" w:lineRule="exact"/>
        <w:ind w:firstLine="640"/>
        <w:rPr>
          <w:rFonts w:ascii="仿宋_GB2312" w:hAnsi="Times New Roman" w:eastAsia="仿宋_GB2312" w:cs="Times New Roman"/>
          <w:kern w:val="0"/>
          <w:sz w:val="32"/>
        </w:rPr>
      </w:pPr>
      <w:r>
        <w:rPr>
          <w:rFonts w:hint="eastAsia" w:ascii="仿宋_GB2312" w:hAnsi="Times New Roman" w:eastAsia="仿宋_GB2312" w:cs="Times New Roman"/>
          <w:kern w:val="0"/>
          <w:sz w:val="32"/>
        </w:rPr>
        <w:t>3.各市（州）、兰州新区代表队的运动员必须为本辖区内的居民，持省内非本市（州）居民身份证代表本市（州）参赛，需提供长期（4年及以上）在本市（州）居住证明和所属市（州）社会保障卡（记录满4年）报名参赛。</w:t>
      </w:r>
    </w:p>
    <w:p w14:paraId="0A4A7275">
      <w:pPr>
        <w:keepNext w:val="0"/>
        <w:keepLines w:val="0"/>
        <w:pageBreakBefore w:val="0"/>
        <w:widowControl w:val="0"/>
        <w:kinsoku/>
        <w:wordWrap/>
        <w:overflowPunct/>
        <w:topLinePunct w:val="0"/>
        <w:autoSpaceDE/>
        <w:bidi w:val="0"/>
        <w:adjustRightInd/>
        <w:snapToGrid w:val="0"/>
        <w:spacing w:line="550" w:lineRule="exact"/>
        <w:ind w:firstLine="640"/>
        <w:rPr>
          <w:rFonts w:ascii="仿宋_GB2312" w:hAnsi="Times New Roman" w:eastAsia="仿宋_GB2312" w:cs="Times New Roman"/>
          <w:kern w:val="0"/>
          <w:sz w:val="32"/>
        </w:rPr>
      </w:pPr>
      <w:r>
        <w:rPr>
          <w:rFonts w:hint="eastAsia" w:ascii="仿宋_GB2312" w:hAnsi="Times New Roman" w:eastAsia="仿宋_GB2312" w:cs="Times New Roman"/>
          <w:kern w:val="0"/>
          <w:sz w:val="32"/>
        </w:rPr>
        <w:t>4.甘肃省内高校在校学生须凭本人居民身份证、在校学习证明（学生证和学籍证明）代表学校报名参赛。</w:t>
      </w:r>
    </w:p>
    <w:p w14:paraId="7B758E11">
      <w:pPr>
        <w:keepNext w:val="0"/>
        <w:keepLines w:val="0"/>
        <w:pageBreakBefore w:val="0"/>
        <w:widowControl w:val="0"/>
        <w:kinsoku/>
        <w:wordWrap/>
        <w:overflowPunct/>
        <w:topLinePunct w:val="0"/>
        <w:autoSpaceDE/>
        <w:bidi w:val="0"/>
        <w:adjustRightInd/>
        <w:snapToGrid w:val="0"/>
        <w:spacing w:line="550" w:lineRule="exact"/>
        <w:ind w:firstLine="640"/>
        <w:rPr>
          <w:rFonts w:ascii="仿宋_GB2312" w:hAnsi="Times New Roman" w:eastAsia="仿宋_GB2312" w:cs="Times New Roman"/>
          <w:kern w:val="0"/>
          <w:sz w:val="32"/>
        </w:rPr>
      </w:pPr>
      <w:r>
        <w:rPr>
          <w:rFonts w:hint="eastAsia" w:ascii="仿宋_GB2312" w:hAnsi="Times New Roman" w:eastAsia="仿宋_GB2312" w:cs="Times New Roman"/>
          <w:kern w:val="0"/>
          <w:sz w:val="32"/>
        </w:rPr>
        <w:t>5.省直各有关部门、省级各企事业（含中央驻甘）单位、甘肃矿区、省级行业体协代表队的运动员必须是本部门（单位）、本行业正式在职干部、职工，凭本人居民身份证和工作证明</w:t>
      </w:r>
      <w:r>
        <w:rPr>
          <w:rFonts w:hint="eastAsia" w:ascii="仿宋_GB2312" w:hAnsi="Times New Roman" w:eastAsia="仿宋_GB2312" w:cs="Times New Roman"/>
          <w:kern w:val="0"/>
          <w:sz w:val="32"/>
          <w:lang w:eastAsia="zh-CN"/>
        </w:rPr>
        <w:t>或</w:t>
      </w:r>
      <w:r>
        <w:rPr>
          <w:rFonts w:hint="eastAsia" w:ascii="仿宋_GB2312" w:hAnsi="Times New Roman" w:eastAsia="仿宋_GB2312" w:cs="Times New Roman"/>
          <w:kern w:val="0"/>
          <w:sz w:val="32"/>
        </w:rPr>
        <w:t>社会保障卡（记录满4年）报名参赛。</w:t>
      </w:r>
    </w:p>
    <w:p w14:paraId="32E3DBC0">
      <w:pPr>
        <w:keepNext w:val="0"/>
        <w:keepLines w:val="0"/>
        <w:pageBreakBefore w:val="0"/>
        <w:widowControl w:val="0"/>
        <w:kinsoku/>
        <w:wordWrap/>
        <w:overflowPunct/>
        <w:topLinePunct w:val="0"/>
        <w:autoSpaceDE/>
        <w:bidi w:val="0"/>
        <w:adjustRightInd/>
        <w:snapToGrid w:val="0"/>
        <w:spacing w:line="550" w:lineRule="exact"/>
        <w:ind w:firstLine="640"/>
        <w:rPr>
          <w:rFonts w:ascii="仿宋_GB2312" w:hAnsi="Times New Roman" w:eastAsia="仿宋_GB2312" w:cs="Times New Roman"/>
          <w:color w:val="000000"/>
          <w:kern w:val="0"/>
          <w:sz w:val="32"/>
        </w:rPr>
      </w:pPr>
      <w:r>
        <w:rPr>
          <w:rFonts w:hint="eastAsia" w:ascii="仿宋_GB2312" w:hAnsi="Times New Roman" w:eastAsia="仿宋_GB2312" w:cs="Times New Roman"/>
          <w:kern w:val="0"/>
          <w:sz w:val="32"/>
        </w:rPr>
        <w:t>6.运动员须提供县级以上（含）人民医院体检健康证明及</w:t>
      </w:r>
      <w:r>
        <w:rPr>
          <w:rFonts w:hint="eastAsia" w:ascii="仿宋_GB2312" w:hAnsi="宋体" w:eastAsia="仿宋_GB2312" w:cs="宋体"/>
          <w:kern w:val="0"/>
          <w:sz w:val="32"/>
          <w:szCs w:val="32"/>
        </w:rPr>
        <w:t>比赛期间人身意外保险证明（含往返路途</w:t>
      </w:r>
      <w:r>
        <w:rPr>
          <w:rFonts w:hint="eastAsia" w:ascii="仿宋_GB2312" w:hAnsi="仿宋_GB2312" w:eastAsia="仿宋_GB2312" w:cs="仿宋_GB2312"/>
          <w:kern w:val="0"/>
          <w:sz w:val="32"/>
          <w:szCs w:val="32"/>
        </w:rPr>
        <w:t>）。</w:t>
      </w:r>
    </w:p>
    <w:p w14:paraId="21724A7E">
      <w:pPr>
        <w:keepNext w:val="0"/>
        <w:keepLines w:val="0"/>
        <w:pageBreakBefore w:val="0"/>
        <w:widowControl w:val="0"/>
        <w:kinsoku/>
        <w:wordWrap/>
        <w:overflowPunct/>
        <w:topLinePunct w:val="0"/>
        <w:autoSpaceDE/>
        <w:bidi w:val="0"/>
        <w:adjustRightInd/>
        <w:snapToGrid w:val="0"/>
        <w:spacing w:line="550" w:lineRule="exact"/>
        <w:ind w:firstLine="640" w:firstLineChars="200"/>
        <w:jc w:val="left"/>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（四）运动员必须取得本项目竞委会颁发的参赛证方能参赛。</w:t>
      </w:r>
    </w:p>
    <w:p w14:paraId="542A3B46">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left"/>
        <w:textAlignment w:val="baseline"/>
        <w:rPr>
          <w:rFonts w:hint="eastAsia" w:ascii="仿宋_GB2312" w:hAnsi="仿宋_GB2312" w:eastAsia="仿宋_GB2312" w:cs="仿宋_GB2312"/>
          <w:sz w:val="32"/>
          <w:szCs w:val="40"/>
        </w:rPr>
      </w:pPr>
      <w:r>
        <w:rPr>
          <w:rFonts w:hint="eastAsia" w:ascii="仿宋_GB2312" w:hAnsi="仿宋_GB2312" w:eastAsia="仿宋_GB2312" w:cs="仿宋_GB2312"/>
          <w:sz w:val="32"/>
          <w:szCs w:val="40"/>
        </w:rPr>
        <w:t>（五）参赛运动员须经县级以上医院检查并出具体检证明（加盖县级以上医院部门公章），证明身体健康，适合参加本项目比赛，参赛代表队全体人员须购买人身意外伤害保险（含比赛期间和往返途中，须确保在异地出现意外伤害事故时保险同样生效）。</w:t>
      </w:r>
    </w:p>
    <w:p w14:paraId="361AD125">
      <w:pPr>
        <w:keepNext w:val="0"/>
        <w:keepLines w:val="0"/>
        <w:pageBreakBefore w:val="0"/>
        <w:widowControl w:val="0"/>
        <w:kinsoku/>
        <w:wordWrap/>
        <w:overflowPunct/>
        <w:topLinePunct w:val="0"/>
        <w:autoSpaceDE/>
        <w:autoSpaceDN/>
        <w:bidi w:val="0"/>
        <w:adjustRightInd/>
        <w:snapToGrid w:val="0"/>
        <w:spacing w:line="550" w:lineRule="exact"/>
        <w:ind w:firstLine="640" w:firstLineChars="200"/>
        <w:jc w:val="left"/>
        <w:textAlignment w:val="baseline"/>
        <w:rPr>
          <w:rFonts w:ascii="黑体" w:hAnsi="黑体" w:eastAsia="黑体" w:cs="黑体"/>
          <w:kern w:val="0"/>
          <w:sz w:val="32"/>
          <w:szCs w:val="32"/>
        </w:rPr>
      </w:pPr>
      <w:r>
        <w:rPr>
          <w:rFonts w:hint="eastAsia" w:ascii="仿宋_GB2312" w:hAnsi="仿宋_GB2312" w:eastAsia="仿宋_GB2312" w:cs="仿宋_GB2312"/>
          <w:color w:val="000000"/>
          <w:sz w:val="32"/>
          <w:szCs w:val="40"/>
          <w:lang w:eastAsia="zh-CN"/>
        </w:rPr>
        <w:t>（</w:t>
      </w:r>
      <w:r>
        <w:rPr>
          <w:rFonts w:hint="eastAsia" w:ascii="仿宋_GB2312" w:hAnsi="仿宋_GB2312" w:eastAsia="仿宋_GB2312" w:cs="仿宋_GB2312"/>
          <w:color w:val="000000"/>
          <w:sz w:val="32"/>
          <w:szCs w:val="40"/>
          <w:lang w:val="en-US" w:eastAsia="zh-CN"/>
        </w:rPr>
        <w:t>六</w:t>
      </w:r>
      <w:r>
        <w:rPr>
          <w:rFonts w:hint="eastAsia" w:ascii="仿宋_GB2312" w:hAnsi="仿宋_GB2312" w:eastAsia="仿宋_GB2312" w:cs="仿宋_GB2312"/>
          <w:color w:val="000000"/>
          <w:sz w:val="32"/>
          <w:szCs w:val="40"/>
          <w:lang w:eastAsia="zh-CN"/>
        </w:rPr>
        <w:t>）</w:t>
      </w:r>
      <w:r>
        <w:rPr>
          <w:rFonts w:ascii="仿宋_GB2312" w:hAnsi="仿宋_GB2312" w:eastAsia="仿宋_GB2312" w:cs="仿宋_GB2312"/>
          <w:color w:val="000000"/>
          <w:sz w:val="32"/>
          <w:szCs w:val="40"/>
        </w:rPr>
        <w:t>参加甘肃省第十六届运动会群众组体育项目的运动员及其辅助人员(包括但不限于教练员、领队、队医等相关人员)</w:t>
      </w:r>
      <w:r>
        <w:rPr>
          <w:rFonts w:hint="eastAsia" w:ascii="仿宋_GB2312" w:hAnsi="仿宋_GB2312" w:eastAsia="仿宋_GB2312" w:cs="仿宋_GB2312"/>
          <w:color w:val="000000"/>
          <w:sz w:val="32"/>
          <w:szCs w:val="40"/>
        </w:rPr>
        <w:t>需获得</w:t>
      </w:r>
      <w:r>
        <w:rPr>
          <w:rFonts w:ascii="仿宋_GB2312" w:hAnsi="仿宋_GB2312" w:eastAsia="仿宋_GB2312" w:cs="仿宋_GB2312"/>
          <w:color w:val="000000"/>
          <w:sz w:val="32"/>
          <w:szCs w:val="40"/>
        </w:rPr>
        <w:t>反兴奋剂教育参赛资格准入</w:t>
      </w:r>
      <w:r>
        <w:rPr>
          <w:rFonts w:hint="eastAsia" w:ascii="仿宋_GB2312" w:hAnsi="仿宋_GB2312" w:eastAsia="仿宋_GB2312" w:cs="仿宋_GB2312"/>
          <w:color w:val="000000"/>
          <w:sz w:val="32"/>
          <w:szCs w:val="40"/>
        </w:rPr>
        <w:t>证明，</w:t>
      </w:r>
      <w:r>
        <w:rPr>
          <w:rFonts w:ascii="仿宋_GB2312" w:hAnsi="仿宋_GB2312" w:eastAsia="仿宋_GB2312" w:cs="仿宋_GB2312"/>
          <w:color w:val="000000"/>
          <w:sz w:val="32"/>
          <w:szCs w:val="40"/>
        </w:rPr>
        <w:t>须接受系统的反兴奋剂教育，完成规定课程学习</w:t>
      </w:r>
      <w:r>
        <w:rPr>
          <w:rFonts w:hint="eastAsia" w:ascii="仿宋_GB2312" w:hAnsi="仿宋_GB2312" w:eastAsia="仿宋_GB2312" w:cs="仿宋_GB2312"/>
          <w:color w:val="000000"/>
          <w:sz w:val="32"/>
          <w:szCs w:val="40"/>
        </w:rPr>
        <w:t>，</w:t>
      </w:r>
      <w:r>
        <w:rPr>
          <w:rFonts w:ascii="仿宋_GB2312" w:hAnsi="仿宋_GB2312" w:eastAsia="仿宋_GB2312" w:cs="仿宋_GB2312"/>
          <w:color w:val="000000"/>
          <w:sz w:val="32"/>
          <w:szCs w:val="40"/>
        </w:rPr>
        <w:t>通过反兴奋剂准入考试</w:t>
      </w:r>
      <w:r>
        <w:rPr>
          <w:rFonts w:hint="eastAsia" w:ascii="仿宋_GB2312" w:hAnsi="仿宋_GB2312" w:eastAsia="仿宋_GB2312" w:cs="仿宋_GB2312"/>
          <w:color w:val="000000"/>
          <w:sz w:val="32"/>
          <w:szCs w:val="40"/>
        </w:rPr>
        <w:t>，</w:t>
      </w:r>
      <w:r>
        <w:rPr>
          <w:rFonts w:ascii="仿宋_GB2312" w:hAnsi="仿宋_GB2312" w:eastAsia="仿宋_GB2312" w:cs="仿宋_GB2312"/>
          <w:color w:val="000000"/>
          <w:sz w:val="32"/>
          <w:szCs w:val="40"/>
        </w:rPr>
        <w:t>进行反兴奋剂宣誓，并签署《反兴奋剂承诺书》</w:t>
      </w:r>
      <w:r>
        <w:rPr>
          <w:rFonts w:hint="eastAsia" w:ascii="仿宋_GB2312" w:hAnsi="仿宋_GB2312" w:eastAsia="仿宋_GB2312" w:cs="仿宋_GB2312"/>
          <w:color w:val="000000"/>
          <w:sz w:val="32"/>
          <w:szCs w:val="40"/>
        </w:rPr>
        <w:t>。</w:t>
      </w:r>
    </w:p>
    <w:p w14:paraId="26C323A5">
      <w:pPr>
        <w:keepNext w:val="0"/>
        <w:keepLines w:val="0"/>
        <w:pageBreakBefore w:val="0"/>
        <w:widowControl w:val="0"/>
        <w:kinsoku/>
        <w:wordWrap/>
        <w:overflowPunct/>
        <w:topLinePunct w:val="0"/>
        <w:autoSpaceDE/>
        <w:bidi w:val="0"/>
        <w:adjustRightInd/>
        <w:spacing w:line="550" w:lineRule="exact"/>
        <w:ind w:left="748"/>
        <w:jc w:val="left"/>
        <w:rPr>
          <w:rFonts w:ascii="黑体" w:hAnsi="黑体" w:eastAsia="黑体" w:cs="黑体"/>
          <w:kern w:val="0"/>
          <w:sz w:val="32"/>
          <w:szCs w:val="32"/>
        </w:rPr>
      </w:pPr>
      <w:r>
        <w:rPr>
          <w:rFonts w:hint="eastAsia" w:ascii="黑体" w:hAnsi="黑体" w:eastAsia="黑体" w:cs="黑体"/>
          <w:kern w:val="0"/>
          <w:sz w:val="32"/>
          <w:szCs w:val="32"/>
        </w:rPr>
        <w:t>六、参赛办法</w:t>
      </w:r>
    </w:p>
    <w:p w14:paraId="5C61B26F">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kern w:val="0"/>
          <w:sz w:val="32"/>
          <w:szCs w:val="24"/>
        </w:rPr>
        <w:t>（一）各参赛单位限报一支代表队参赛，如报名不足6支代表队，则取消本项目比赛。各</w:t>
      </w:r>
      <w:r>
        <w:rPr>
          <w:rFonts w:hint="eastAsia" w:ascii="仿宋_GB2312" w:hAnsi="Times New Roman" w:eastAsia="仿宋_GB2312" w:cs="Times New Roman"/>
          <w:kern w:val="0"/>
          <w:sz w:val="32"/>
          <w:szCs w:val="24"/>
          <w:lang w:val="en-US" w:eastAsia="zh-CN"/>
        </w:rPr>
        <w:t>小</w:t>
      </w:r>
      <w:r>
        <w:rPr>
          <w:rFonts w:hint="eastAsia" w:ascii="仿宋_GB2312" w:hAnsi="Times New Roman" w:eastAsia="仿宋_GB2312" w:cs="Times New Roman"/>
          <w:kern w:val="0"/>
          <w:sz w:val="32"/>
          <w:szCs w:val="24"/>
        </w:rPr>
        <w:t>项报名人数不足6队（队），取消该</w:t>
      </w:r>
      <w:r>
        <w:rPr>
          <w:rFonts w:hint="eastAsia" w:ascii="仿宋_GB2312" w:hAnsi="Times New Roman" w:eastAsia="仿宋_GB2312" w:cs="Times New Roman"/>
          <w:kern w:val="0"/>
          <w:sz w:val="32"/>
          <w:szCs w:val="24"/>
          <w:lang w:val="en-US" w:eastAsia="zh-CN"/>
        </w:rPr>
        <w:t>小</w:t>
      </w:r>
      <w:r>
        <w:rPr>
          <w:rFonts w:hint="eastAsia" w:ascii="仿宋_GB2312" w:hAnsi="Times New Roman" w:eastAsia="仿宋_GB2312" w:cs="Times New Roman"/>
          <w:kern w:val="0"/>
          <w:sz w:val="32"/>
          <w:szCs w:val="24"/>
        </w:rPr>
        <w:t>项比赛。</w:t>
      </w:r>
    </w:p>
    <w:p w14:paraId="4BB70954">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hint="eastAsia" w:ascii="仿宋_GB2312" w:hAnsi="Times New Roman" w:eastAsia="仿宋_GB2312" w:cs="Times New Roman"/>
          <w:color w:val="000000" w:themeColor="text1"/>
          <w:kern w:val="0"/>
          <w:sz w:val="32"/>
          <w:szCs w:val="24"/>
          <w14:textFill>
            <w14:solidFill>
              <w14:schemeClr w14:val="tx1"/>
            </w14:solidFill>
          </w14:textFill>
        </w:rPr>
      </w:pPr>
      <w:r>
        <w:rPr>
          <w:rFonts w:hint="eastAsia" w:ascii="仿宋_GB2312" w:hAnsi="Times New Roman" w:eastAsia="仿宋_GB2312" w:cs="Times New Roman"/>
          <w:color w:val="000000"/>
          <w:kern w:val="0"/>
          <w:sz w:val="32"/>
          <w:szCs w:val="24"/>
        </w:rPr>
        <w:t>（二）各代表队可报领队１人，教练员1人，男运动员5人、女运动员</w:t>
      </w:r>
      <w:r>
        <w:rPr>
          <w:rFonts w:hint="eastAsia" w:ascii="仿宋_GB2312" w:hAnsi="Times New Roman" w:eastAsia="仿宋_GB2312" w:cs="Times New Roman"/>
          <w:color w:val="000000" w:themeColor="text1"/>
          <w:kern w:val="0"/>
          <w:sz w:val="32"/>
          <w:szCs w:val="24"/>
          <w14:textFill>
            <w14:solidFill>
              <w14:schemeClr w14:val="tx1"/>
            </w14:solidFill>
          </w14:textFill>
        </w:rPr>
        <w:t>5人，少于4人则不得参赛</w:t>
      </w:r>
      <w:r>
        <w:rPr>
          <w:rFonts w:hint="eastAsia" w:ascii="仿宋_GB2312" w:hAnsi="Times New Roman" w:eastAsia="仿宋_GB2312" w:cs="Times New Roman"/>
          <w:color w:val="000000" w:themeColor="text1"/>
          <w:kern w:val="0"/>
          <w:sz w:val="32"/>
          <w:szCs w:val="24"/>
          <w:lang w:val="en-US" w:eastAsia="zh-CN"/>
          <w14:textFill>
            <w14:solidFill>
              <w14:schemeClr w14:val="tx1"/>
            </w14:solidFill>
          </w14:textFill>
        </w:rPr>
        <w:t>;混合陆地冰壶运动员不得兼项。</w:t>
      </w:r>
      <w:r>
        <w:rPr>
          <w:rFonts w:hint="eastAsia" w:ascii="仿宋_GB2312" w:hAnsi="Times New Roman" w:eastAsia="仿宋_GB2312" w:cs="Times New Roman"/>
          <w:color w:val="000000" w:themeColor="text1"/>
          <w:kern w:val="0"/>
          <w:sz w:val="32"/>
          <w:szCs w:val="24"/>
          <w14:textFill>
            <w14:solidFill>
              <w14:schemeClr w14:val="tx1"/>
            </w14:solidFill>
          </w14:textFill>
        </w:rPr>
        <w:t>领队和教练专人专职，教练可兼运动员。</w:t>
      </w:r>
    </w:p>
    <w:p w14:paraId="50937D70">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themeColor="text1"/>
          <w:kern w:val="0"/>
          <w:sz w:val="32"/>
          <w:szCs w:val="24"/>
          <w14:textFill>
            <w14:solidFill>
              <w14:schemeClr w14:val="tx1"/>
            </w14:solidFill>
          </w14:textFill>
        </w:rPr>
        <w:t>（三）参赛单位报到时须提</w:t>
      </w:r>
      <w:r>
        <w:rPr>
          <w:rFonts w:hint="eastAsia" w:ascii="仿宋_GB2312" w:hAnsi="Times New Roman" w:eastAsia="仿宋_GB2312" w:cs="Times New Roman"/>
          <w:color w:val="000000"/>
          <w:kern w:val="0"/>
          <w:sz w:val="32"/>
          <w:szCs w:val="24"/>
        </w:rPr>
        <w:t>供身份证明、保险证明、体检证明，证明材料不全的运动员不得参赛。赛会期间运动员出现伤病事故由参赛单位负责处理，治疗所需的一切费用由参赛单位负责承担。</w:t>
      </w:r>
    </w:p>
    <w:p w14:paraId="08B75BE5">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（四）参赛者不具备遵循陆地冰壶竞赛规则进行竞赛的能力，不得报名，否则，由此产生的一切责任由报名者承担。</w:t>
      </w:r>
    </w:p>
    <w:p w14:paraId="1437E4EF">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hint="default" w:ascii="仿宋_GB2312" w:hAnsi="Times New Roman" w:eastAsia="仿宋_GB2312" w:cs="Times New Roman"/>
          <w:color w:val="000000"/>
          <w:kern w:val="0"/>
          <w:sz w:val="32"/>
          <w:lang w:val="en-US" w:eastAsia="zh-CN"/>
        </w:rPr>
      </w:pPr>
      <w:r>
        <w:rPr>
          <w:rFonts w:hint="eastAsia" w:ascii="仿宋_GB2312" w:hAnsi="Times New Roman" w:eastAsia="仿宋_GB2312" w:cs="Times New Roman"/>
          <w:kern w:val="0"/>
          <w:sz w:val="32"/>
        </w:rPr>
        <w:t>（五）</w:t>
      </w:r>
      <w:r>
        <w:rPr>
          <w:rFonts w:hint="eastAsia" w:ascii="仿宋_GB2312" w:hAnsi="Times New Roman" w:eastAsia="仿宋_GB2312" w:cs="Times New Roman"/>
          <w:color w:val="000000"/>
          <w:kern w:val="0"/>
          <w:sz w:val="32"/>
        </w:rPr>
        <w:t>省优秀运动队公开招聘的现役运动员不得报名参赛。</w:t>
      </w:r>
    </w:p>
    <w:p w14:paraId="443457EF">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rPr>
        <w:t>（六）</w:t>
      </w:r>
      <w:r>
        <w:rPr>
          <w:rFonts w:hint="eastAsia" w:ascii="仿宋_GB2312" w:hAnsi="Times New Roman" w:eastAsia="仿宋_GB2312" w:cs="Times New Roman"/>
          <w:color w:val="000000"/>
          <w:kern w:val="0"/>
          <w:sz w:val="32"/>
          <w:szCs w:val="24"/>
        </w:rPr>
        <w:t>各参赛单位于检录前30分钟携带运动员第二代正式居民身份证、参赛证到达赛场。比赛期间运动员须携带本人第二代正式居民身份证、参赛证，以备检查，证件不齐者将取消比赛资格。</w:t>
      </w:r>
    </w:p>
    <w:p w14:paraId="3BA5DBEA">
      <w:pPr>
        <w:keepNext w:val="0"/>
        <w:keepLines w:val="0"/>
        <w:pageBreakBefore w:val="0"/>
        <w:widowControl w:val="0"/>
        <w:kinsoku/>
        <w:wordWrap/>
        <w:overflowPunct/>
        <w:topLinePunct w:val="0"/>
        <w:autoSpaceDE/>
        <w:bidi w:val="0"/>
        <w:adjustRightInd/>
        <w:spacing w:line="550" w:lineRule="exact"/>
        <w:ind w:left="748"/>
        <w:jc w:val="left"/>
        <w:rPr>
          <w:rFonts w:ascii="黑体" w:hAnsi="黑体" w:eastAsia="黑体" w:cs="Times New Roman"/>
          <w:bCs/>
          <w:kern w:val="0"/>
          <w:sz w:val="32"/>
          <w:szCs w:val="32"/>
        </w:rPr>
      </w:pPr>
      <w:r>
        <w:rPr>
          <w:rFonts w:hint="eastAsia" w:ascii="黑体" w:hAnsi="黑体" w:eastAsia="黑体" w:cs="Times New Roman"/>
          <w:bCs/>
          <w:kern w:val="0"/>
          <w:sz w:val="32"/>
          <w:szCs w:val="32"/>
        </w:rPr>
        <w:t>七、资格审查</w:t>
      </w:r>
    </w:p>
    <w:p w14:paraId="38574A68">
      <w:pPr>
        <w:keepNext w:val="0"/>
        <w:keepLines w:val="0"/>
        <w:pageBreakBefore w:val="0"/>
        <w:widowControl w:val="0"/>
        <w:kinsoku/>
        <w:wordWrap/>
        <w:overflowPunct/>
        <w:topLinePunct w:val="0"/>
        <w:autoSpaceDE/>
        <w:bidi w:val="0"/>
        <w:adjustRightInd/>
        <w:spacing w:line="550" w:lineRule="exact"/>
        <w:ind w:left="748"/>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（一）省体育局将根据有关规定对运动员参赛资格进行审</w:t>
      </w:r>
    </w:p>
    <w:p w14:paraId="3E4C070A">
      <w:pPr>
        <w:keepNext w:val="0"/>
        <w:keepLines w:val="0"/>
        <w:pageBreakBefore w:val="0"/>
        <w:widowControl w:val="0"/>
        <w:kinsoku/>
        <w:wordWrap/>
        <w:overflowPunct/>
        <w:topLinePunct w:val="0"/>
        <w:autoSpaceDE/>
        <w:bidi w:val="0"/>
        <w:adjustRightInd/>
        <w:spacing w:line="550" w:lineRule="exact"/>
        <w:jc w:val="left"/>
        <w:rPr>
          <w:rFonts w:ascii="仿宋_GB2312" w:hAnsi="仿宋_GB2312" w:eastAsia="仿宋_GB2312" w:cs="仿宋_GB2312"/>
          <w:sz w:val="32"/>
          <w:szCs w:val="40"/>
        </w:rPr>
      </w:pPr>
      <w:r>
        <w:rPr>
          <w:rFonts w:hint="eastAsia" w:ascii="仿宋_GB2312" w:hAnsi="仿宋_GB2312" w:eastAsia="仿宋_GB2312" w:cs="仿宋_GB2312"/>
          <w:sz w:val="32"/>
          <w:szCs w:val="40"/>
        </w:rPr>
        <w:t>查并采取公示等程序接受各参赛单位及社会媒体对运动员参赛资格的监督。各参赛单位可通过规范渠道和正规程序对运动员参赛资格进行监督。</w:t>
      </w:r>
    </w:p>
    <w:p w14:paraId="2D02ECB8">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sz w:val="32"/>
          <w:szCs w:val="40"/>
        </w:rPr>
      </w:pPr>
      <w:r>
        <w:rPr>
          <w:rFonts w:hint="eastAsia" w:ascii="仿宋_GB2312" w:hAnsi="仿宋_GB2312" w:eastAsia="仿宋_GB2312" w:cs="仿宋_GB2312"/>
          <w:sz w:val="32"/>
          <w:szCs w:val="40"/>
        </w:rPr>
        <w:t>（二）运动员在参赛资格上经查证属实确有违反规定的，单人项目取消本人参赛资格和比赛成绩，2人和2人以上项目取消该项目全队参赛资格和比赛成绩。此外，还将根据参赛代表团所签订的赛风赛纪和反兴奋剂工作责任书及其他有关规定对相关负责人和单位进行处罚。</w:t>
      </w:r>
    </w:p>
    <w:p w14:paraId="0D489D4C">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黑体" w:hAnsi="黑体" w:eastAsia="黑体" w:cs="Times New Roman"/>
          <w:bCs/>
          <w:kern w:val="0"/>
          <w:sz w:val="24"/>
          <w:szCs w:val="24"/>
        </w:rPr>
      </w:pPr>
      <w:r>
        <w:rPr>
          <w:rFonts w:hint="eastAsia" w:ascii="仿宋_GB2312" w:hAnsi="仿宋_GB2312" w:eastAsia="仿宋_GB2312" w:cs="仿宋_GB2312"/>
          <w:sz w:val="32"/>
          <w:szCs w:val="40"/>
        </w:rPr>
        <w:t>（三）凡运动员（队）被取消参赛资格和比赛成绩的，已完成的比赛结果不再改变，其被取消的名次依次递补。</w:t>
      </w:r>
    </w:p>
    <w:p w14:paraId="11718F53">
      <w:pPr>
        <w:keepNext w:val="0"/>
        <w:keepLines w:val="0"/>
        <w:pageBreakBefore w:val="0"/>
        <w:widowControl w:val="0"/>
        <w:kinsoku/>
        <w:wordWrap/>
        <w:overflowPunct/>
        <w:topLinePunct w:val="0"/>
        <w:autoSpaceDE/>
        <w:bidi w:val="0"/>
        <w:adjustRightInd/>
        <w:spacing w:line="550" w:lineRule="exact"/>
        <w:ind w:left="750"/>
        <w:jc w:val="left"/>
        <w:rPr>
          <w:rFonts w:ascii="黑体" w:hAnsi="黑体" w:eastAsia="黑体" w:cs="Times New Roman"/>
          <w:bCs/>
          <w:kern w:val="0"/>
          <w:sz w:val="32"/>
          <w:szCs w:val="32"/>
        </w:rPr>
      </w:pPr>
      <w:r>
        <w:rPr>
          <w:rFonts w:hint="eastAsia" w:ascii="黑体" w:hAnsi="黑体" w:eastAsia="黑体" w:cs="Times New Roman"/>
          <w:bCs/>
          <w:kern w:val="0"/>
          <w:sz w:val="32"/>
          <w:szCs w:val="32"/>
        </w:rPr>
        <w:t>八、竞赛办法</w:t>
      </w:r>
    </w:p>
    <w:p w14:paraId="79248167">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（一）比赛采用国家体育总局冬季运动管理中心审定的最新陆地冰壶竞赛规则。</w:t>
      </w:r>
    </w:p>
    <w:p w14:paraId="3197B70C">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（二）根据报名情况采取循环赛和淘汰赛的办法决出名次，具体办法以技术会议公布的为准。</w:t>
      </w:r>
    </w:p>
    <w:p w14:paraId="167A51F3">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（三）混合陆地冰壶比赛由男、女各2名运动员组成，无替补运动员。</w:t>
      </w:r>
    </w:p>
    <w:p w14:paraId="0AEE4771">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Times New Roman" w:hAnsi="Times New Roman" w:eastAsia="仿宋_GB2312" w:cs="Times New Roman"/>
          <w:kern w:val="0"/>
          <w:sz w:val="24"/>
          <w:szCs w:val="24"/>
        </w:rPr>
      </w:pPr>
      <w:r>
        <w:rPr>
          <w:rFonts w:hint="eastAsia" w:ascii="仿宋_GB2312" w:hAnsi="Times New Roman" w:eastAsia="仿宋_GB2312" w:cs="Times New Roman"/>
          <w:color w:val="000000"/>
          <w:kern w:val="0"/>
          <w:sz w:val="32"/>
          <w:szCs w:val="24"/>
        </w:rPr>
        <w:t>（四）本次比赛采用甘肃省冰雪运动协会颁布的冰壶装备标准：冰壶赛道长13米、宽2米。</w:t>
      </w:r>
    </w:p>
    <w:p w14:paraId="12B24BD7">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kern w:val="0"/>
          <w:sz w:val="32"/>
          <w:szCs w:val="24"/>
        </w:rPr>
      </w:pPr>
      <w:r>
        <w:rPr>
          <w:rFonts w:hint="eastAsia" w:ascii="仿宋_GB2312" w:hAnsi="Times New Roman" w:eastAsia="仿宋_GB2312" w:cs="Times New Roman"/>
          <w:color w:val="000000"/>
          <w:kern w:val="0"/>
          <w:sz w:val="32"/>
          <w:szCs w:val="24"/>
        </w:rPr>
        <w:t>（五）</w:t>
      </w:r>
      <w:r>
        <w:rPr>
          <w:rFonts w:hint="eastAsia" w:ascii="仿宋_GB2312" w:hAnsi="Times New Roman" w:eastAsia="仿宋_GB2312" w:cs="Times New Roman"/>
          <w:kern w:val="0"/>
          <w:sz w:val="32"/>
          <w:szCs w:val="32"/>
        </w:rPr>
        <w:t>如对运动员资格有异议要求申诉者，须在比赛开赛前2小时内写出书面申诉材料，并附有关证明材料，由参赛队领队签字后，交由组委会裁决。比赛开始后，不予受理运动员资格问题。</w:t>
      </w:r>
    </w:p>
    <w:p w14:paraId="3BDEF58C">
      <w:pPr>
        <w:keepNext w:val="0"/>
        <w:keepLines w:val="0"/>
        <w:pageBreakBefore w:val="0"/>
        <w:widowControl w:val="0"/>
        <w:kinsoku/>
        <w:wordWrap/>
        <w:overflowPunct/>
        <w:topLinePunct w:val="0"/>
        <w:autoSpaceDE/>
        <w:autoSpaceDN w:val="0"/>
        <w:bidi w:val="0"/>
        <w:adjustRightInd/>
        <w:snapToGrid w:val="0"/>
        <w:spacing w:line="550" w:lineRule="exact"/>
        <w:ind w:firstLine="641"/>
        <w:textAlignment w:val="auto"/>
        <w:rPr>
          <w:rFonts w:hint="eastAsia" w:ascii="仿宋_GB2312" w:hAnsi="Times New Roman" w:eastAsia="仿宋_GB2312" w:cs="Times New Roman"/>
          <w:kern w:val="0"/>
          <w:sz w:val="32"/>
          <w:szCs w:val="32"/>
          <w:lang w:eastAsia="zh-CN"/>
        </w:rPr>
      </w:pPr>
      <w:r>
        <w:rPr>
          <w:rFonts w:hint="eastAsia" w:ascii="仿宋_GB2312" w:hAnsi="Times New Roman" w:eastAsia="仿宋_GB2312" w:cs="Times New Roman"/>
          <w:kern w:val="0"/>
          <w:sz w:val="32"/>
          <w:szCs w:val="32"/>
        </w:rPr>
        <w:t>（六）决定名次办法：在单循环比赛中，若同组运动队成绩相同时，按以下顺序决定:1.先看各代表队胜负关系；2.若胜负关系相同，则按照DSC决定先后名次；3.若DSC成绩相同，则按1个最好LSD决定名次；4. 若1个最好LSD成绩相同，则抽签决定</w:t>
      </w:r>
      <w:r>
        <w:rPr>
          <w:rFonts w:hint="eastAsia" w:ascii="仿宋_GB2312" w:hAnsi="Times New Roman" w:eastAsia="仿宋_GB2312" w:cs="Times New Roman"/>
          <w:kern w:val="0"/>
          <w:sz w:val="32"/>
          <w:szCs w:val="32"/>
          <w:lang w:eastAsia="zh-CN"/>
        </w:rPr>
        <w:t>。</w:t>
      </w:r>
    </w:p>
    <w:p w14:paraId="0CC06CBC">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Times New Roman" w:eastAsia="仿宋_GB2312" w:cs="Times New Roman"/>
          <w:color w:val="000000"/>
          <w:kern w:val="0"/>
          <w:sz w:val="32"/>
          <w:szCs w:val="24"/>
        </w:rPr>
        <w:t>（七）</w:t>
      </w:r>
      <w:r>
        <w:rPr>
          <w:rFonts w:hint="eastAsia" w:ascii="仿宋_GB2312" w:hAnsi="仿宋_GB2312" w:eastAsia="仿宋_GB2312" w:cs="仿宋_GB2312"/>
          <w:kern w:val="0"/>
          <w:sz w:val="32"/>
          <w:szCs w:val="32"/>
        </w:rPr>
        <w:t>服装</w:t>
      </w:r>
    </w:p>
    <w:p w14:paraId="44BB46B5">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1.各参赛队需自行准备深浅2套比赛服。</w:t>
      </w:r>
    </w:p>
    <w:p w14:paraId="206465A5">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2.各参赛队需自行准备参赛号码布，号码布上部为参赛队中文名称（全称或简称），下部为运动员中文姓名（全称）。所有文字为黑色宋体，字体大小为5CM，腰部以上位置。</w:t>
      </w:r>
    </w:p>
    <w:p w14:paraId="1441175E">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3.各参赛队应在报名表中写明2套参赛服装的颜色。</w:t>
      </w:r>
    </w:p>
    <w:p w14:paraId="75092DDF">
      <w:pPr>
        <w:keepNext w:val="0"/>
        <w:keepLines w:val="0"/>
        <w:pageBreakBefore w:val="0"/>
        <w:widowControl w:val="0"/>
        <w:kinsoku/>
        <w:wordWrap/>
        <w:overflowPunct/>
        <w:topLinePunct w:val="0"/>
        <w:autoSpaceDE/>
        <w:bidi w:val="0"/>
        <w:adjustRightInd/>
        <w:spacing w:line="550" w:lineRule="exact"/>
        <w:ind w:firstLine="640" w:firstLineChars="200"/>
        <w:rPr>
          <w:rFonts w:hint="eastAsia"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4.小组循环阶段身着浅色服装的参赛队掷浅色手柄的冰壶，身着深色服装的参赛队掷深色手柄的冰壶。</w:t>
      </w:r>
    </w:p>
    <w:p w14:paraId="32E55295">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Times New Roman" w:eastAsia="仿宋_GB2312" w:cs="Times New Roman"/>
          <w:color w:val="000000"/>
          <w:kern w:val="0"/>
          <w:sz w:val="32"/>
          <w:szCs w:val="24"/>
        </w:rPr>
      </w:pPr>
      <w:r>
        <w:rPr>
          <w:rFonts w:hint="eastAsia" w:ascii="仿宋_GB2312" w:hAnsi="仿宋_GB2312" w:eastAsia="仿宋_GB2312" w:cs="仿宋_GB2312"/>
          <w:kern w:val="0"/>
          <w:sz w:val="32"/>
          <w:szCs w:val="32"/>
        </w:rPr>
        <w:t>（八）为了严肃赛纪赛风，保证比赛的顺利</w:t>
      </w:r>
      <w:r>
        <w:rPr>
          <w:rFonts w:hint="eastAsia" w:ascii="仿宋_GB2312" w:hAnsi="Times New Roman" w:eastAsia="仿宋_GB2312" w:cs="Times New Roman"/>
          <w:color w:val="000000"/>
          <w:kern w:val="0"/>
          <w:sz w:val="32"/>
          <w:szCs w:val="24"/>
        </w:rPr>
        <w:t>进行，对比赛中出现弄虚作假、无理取闹、拖延比赛、干扰比赛、罢赛等行为的运动队及运动员，将按有关规定给予取消比赛资格、比赛成绩，通报批评，乃至禁止参赛等处罚。</w:t>
      </w:r>
    </w:p>
    <w:p w14:paraId="1BAC2D66">
      <w:pPr>
        <w:keepNext w:val="0"/>
        <w:keepLines w:val="0"/>
        <w:pageBreakBefore w:val="0"/>
        <w:widowControl w:val="0"/>
        <w:tabs>
          <w:tab w:val="left" w:pos="3270"/>
        </w:tabs>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（九）如运动队有因资格审查被取消比赛资格或因犯规被停赛的运动员，则该运动员不得进入比赛场地。</w:t>
      </w:r>
    </w:p>
    <w:p w14:paraId="3D74F855">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仿宋_GB2312"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（十）</w:t>
      </w:r>
      <w:r>
        <w:rPr>
          <w:rFonts w:hint="eastAsia" w:ascii="仿宋_GB2312" w:hAnsi="仿宋_GB2312" w:eastAsia="仿宋_GB2312" w:cs="Times New Roman"/>
          <w:color w:val="000000"/>
          <w:kern w:val="0"/>
          <w:sz w:val="32"/>
          <w:szCs w:val="24"/>
        </w:rPr>
        <w:t>凡运动员（队）被取消参赛资格和比赛成绩的，已完成的比赛结果不再改变，其被取消的名次依次递补。</w:t>
      </w:r>
    </w:p>
    <w:p w14:paraId="1CB31989">
      <w:pPr>
        <w:keepNext w:val="0"/>
        <w:keepLines w:val="0"/>
        <w:pageBreakBefore w:val="0"/>
        <w:widowControl w:val="0"/>
        <w:kinsoku/>
        <w:wordWrap/>
        <w:overflowPunct/>
        <w:topLinePunct w:val="0"/>
        <w:autoSpaceDE/>
        <w:autoSpaceDN w:val="0"/>
        <w:bidi w:val="0"/>
        <w:adjustRightInd/>
        <w:snapToGrid w:val="0"/>
        <w:spacing w:line="550" w:lineRule="exact"/>
        <w:ind w:firstLine="641"/>
        <w:textAlignment w:val="auto"/>
        <w:rPr>
          <w:rFonts w:hint="eastAsia" w:ascii="仿宋_GB2312" w:hAnsi="Times New Roman" w:eastAsia="仿宋_GB2312" w:cs="Times New Roman"/>
          <w:color w:val="000000"/>
          <w:kern w:val="0"/>
          <w:sz w:val="32"/>
          <w:szCs w:val="24"/>
          <w:lang w:val="en-US" w:eastAsia="zh-CN"/>
        </w:rPr>
      </w:pPr>
      <w:r>
        <w:rPr>
          <w:rFonts w:hint="eastAsia" w:ascii="仿宋_GB2312" w:hAnsi="Times New Roman" w:eastAsia="仿宋_GB2312" w:cs="Times New Roman"/>
          <w:color w:val="000000"/>
          <w:kern w:val="0"/>
          <w:sz w:val="32"/>
          <w:szCs w:val="24"/>
        </w:rPr>
        <w:t>（十一）每场比赛参赛队领队、教练员、医生、运动员必须执证件入场，与比赛无关、无证人员一律不得进入比赛场地。</w:t>
      </w:r>
      <w:r>
        <w:rPr>
          <w:rFonts w:hint="eastAsia" w:ascii="仿宋_GB2312" w:hAnsi="Times New Roman" w:eastAsia="仿宋_GB2312" w:cs="Times New Roman"/>
          <w:color w:val="000000"/>
          <w:kern w:val="0"/>
          <w:sz w:val="32"/>
          <w:szCs w:val="24"/>
          <w:lang w:val="en-US" w:eastAsia="zh-CN"/>
        </w:rPr>
        <w:t xml:space="preserve">       </w:t>
      </w:r>
    </w:p>
    <w:p w14:paraId="3512A5AD">
      <w:pPr>
        <w:keepNext w:val="0"/>
        <w:keepLines w:val="0"/>
        <w:pageBreakBefore w:val="0"/>
        <w:widowControl w:val="0"/>
        <w:kinsoku/>
        <w:wordWrap/>
        <w:overflowPunct/>
        <w:topLinePunct w:val="0"/>
        <w:autoSpaceDE/>
        <w:autoSpaceDN w:val="0"/>
        <w:bidi w:val="0"/>
        <w:adjustRightInd/>
        <w:snapToGrid w:val="0"/>
        <w:spacing w:line="550" w:lineRule="exact"/>
        <w:ind w:firstLine="641"/>
        <w:textAlignment w:val="auto"/>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（十二）凡对比赛结果存在异议者，需在比赛结束后15分钟内提交领队签字后的书面材料，并附证明材料交由仲裁委员会，方可受理；逾期不予受理。</w:t>
      </w:r>
    </w:p>
    <w:p w14:paraId="38531DEC">
      <w:pPr>
        <w:keepNext w:val="0"/>
        <w:keepLines w:val="0"/>
        <w:pageBreakBefore w:val="0"/>
        <w:widowControl w:val="0"/>
        <w:kinsoku/>
        <w:wordWrap/>
        <w:overflowPunct/>
        <w:topLinePunct w:val="0"/>
        <w:autoSpaceDE/>
        <w:autoSpaceDN/>
        <w:bidi w:val="0"/>
        <w:adjustRightInd/>
        <w:snapToGrid/>
        <w:spacing w:line="550" w:lineRule="exact"/>
        <w:ind w:left="748"/>
        <w:jc w:val="left"/>
        <w:textAlignment w:val="auto"/>
        <w:rPr>
          <w:rFonts w:hint="eastAsia" w:ascii="黑体" w:hAnsi="黑体" w:eastAsia="黑体" w:cs="Times New Roman"/>
          <w:bCs/>
          <w:kern w:val="0"/>
          <w:sz w:val="32"/>
          <w:szCs w:val="32"/>
        </w:rPr>
      </w:pPr>
      <w:r>
        <w:rPr>
          <w:rFonts w:hint="eastAsia" w:ascii="黑体" w:hAnsi="黑体" w:eastAsia="黑体" w:cs="Times New Roman"/>
          <w:bCs/>
          <w:kern w:val="0"/>
          <w:sz w:val="32"/>
          <w:szCs w:val="32"/>
        </w:rPr>
        <w:t>九、名次录取和奖励</w:t>
      </w:r>
    </w:p>
    <w:p w14:paraId="5B2CD7DE">
      <w:pPr>
        <w:keepNext w:val="0"/>
        <w:keepLines w:val="0"/>
        <w:pageBreakBefore w:val="0"/>
        <w:widowControl w:val="0"/>
        <w:kinsoku/>
        <w:wordWrap/>
        <w:overflowPunct/>
        <w:topLinePunct w:val="0"/>
        <w:autoSpaceDE/>
        <w:autoSpaceDN/>
        <w:bidi w:val="0"/>
        <w:adjustRightInd/>
        <w:snapToGrid/>
        <w:spacing w:line="550" w:lineRule="exact"/>
        <w:ind w:left="748"/>
        <w:jc w:val="left"/>
        <w:textAlignment w:val="auto"/>
        <w:rPr>
          <w:rFonts w:hint="eastAsia"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（一）各项目录取奖励前八名，前三名颁发奖牌与证书，</w:t>
      </w:r>
    </w:p>
    <w:p w14:paraId="5F034CA1">
      <w:pPr>
        <w:keepNext w:val="0"/>
        <w:keepLines w:val="0"/>
        <w:pageBreakBefore w:val="0"/>
        <w:widowControl w:val="0"/>
        <w:kinsoku/>
        <w:wordWrap/>
        <w:overflowPunct/>
        <w:topLinePunct w:val="0"/>
        <w:autoSpaceDE/>
        <w:autoSpaceDN/>
        <w:bidi w:val="0"/>
        <w:adjustRightInd/>
        <w:snapToGrid/>
        <w:spacing w:line="550" w:lineRule="exact"/>
        <w:jc w:val="left"/>
        <w:textAlignment w:val="auto"/>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四至八名颁发证书。如名次并列，则无下一名次。</w:t>
      </w:r>
    </w:p>
    <w:p w14:paraId="31DAC507">
      <w:pPr>
        <w:keepNext w:val="0"/>
        <w:keepLines w:val="0"/>
        <w:pageBreakBefore w:val="0"/>
        <w:widowControl w:val="0"/>
        <w:kinsoku/>
        <w:wordWrap/>
        <w:overflowPunct/>
        <w:topLinePunct w:val="0"/>
        <w:autoSpaceDE/>
        <w:autoSpaceDN w:val="0"/>
        <w:bidi w:val="0"/>
        <w:adjustRightInd/>
        <w:snapToGrid w:val="0"/>
        <w:spacing w:line="550" w:lineRule="exact"/>
        <w:ind w:firstLine="64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（二）参加队数不足录取名额的按实际参赛队数递减1名录取。</w:t>
      </w:r>
    </w:p>
    <w:p w14:paraId="55D92E79">
      <w:pPr>
        <w:keepNext w:val="0"/>
        <w:keepLines w:val="0"/>
        <w:pageBreakBefore w:val="0"/>
        <w:widowControl w:val="0"/>
        <w:kinsoku/>
        <w:wordWrap/>
        <w:overflowPunct/>
        <w:topLinePunct w:val="0"/>
        <w:autoSpaceDE/>
        <w:bidi w:val="0"/>
        <w:adjustRightInd/>
        <w:snapToGrid w:val="0"/>
        <w:spacing w:line="550" w:lineRule="exact"/>
        <w:ind w:firstLine="640" w:firstLineChars="200"/>
        <w:jc w:val="left"/>
        <w:rPr>
          <w:rFonts w:ascii="黑体" w:hAnsi="黑体" w:eastAsia="黑体" w:cs="黑体"/>
          <w:bCs/>
          <w:color w:val="000000"/>
          <w:kern w:val="0"/>
          <w:sz w:val="32"/>
          <w:szCs w:val="24"/>
        </w:rPr>
      </w:pPr>
      <w:r>
        <w:rPr>
          <w:rFonts w:hint="eastAsia" w:ascii="黑体" w:hAnsi="黑体" w:eastAsia="黑体" w:cs="黑体"/>
          <w:bCs/>
          <w:color w:val="000000"/>
          <w:kern w:val="0"/>
          <w:sz w:val="32"/>
          <w:szCs w:val="24"/>
        </w:rPr>
        <w:t>十、报名、报到、资格审查、联席会、赛前练习</w:t>
      </w:r>
    </w:p>
    <w:p w14:paraId="77C0898A">
      <w:pPr>
        <w:keepNext w:val="0"/>
        <w:keepLines w:val="0"/>
        <w:pageBreakBefore w:val="0"/>
        <w:widowControl w:val="0"/>
        <w:kinsoku/>
        <w:wordWrap/>
        <w:overflowPunct/>
        <w:topLinePunct w:val="0"/>
        <w:autoSpaceDE/>
        <w:bidi w:val="0"/>
        <w:adjustRightInd/>
        <w:spacing w:line="55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（一）报名</w:t>
      </w:r>
    </w:p>
    <w:p w14:paraId="52026108">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1.报名材料</w:t>
      </w:r>
    </w:p>
    <w:p w14:paraId="3604592E">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（1）甘肃省第十六届运动会群众组陆地冰壶比赛报名表；</w:t>
      </w:r>
    </w:p>
    <w:p w14:paraId="7FD4F7ED">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（2）甘肃省第十六届运动会群众组运动员资格审查表；</w:t>
      </w:r>
    </w:p>
    <w:p w14:paraId="2093D73D">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kern w:val="0"/>
          <w:sz w:val="32"/>
          <w:szCs w:val="32"/>
        </w:rPr>
        <w:t>（3）</w:t>
      </w:r>
      <w:r>
        <w:rPr>
          <w:rFonts w:hint="eastAsia" w:ascii="仿宋_GB2312" w:hAnsi="仿宋_GB2312" w:eastAsia="仿宋_GB2312" w:cs="仿宋_GB2312"/>
          <w:color w:val="000000"/>
          <w:kern w:val="0"/>
          <w:sz w:val="32"/>
          <w:szCs w:val="32"/>
        </w:rPr>
        <w:t>运动员电子照片（规格300—500KB，蓝色背景、人像清晰的证件照；电子照片文件名：姓名+项目+身份证号）</w:t>
      </w:r>
      <w:r>
        <w:rPr>
          <w:rFonts w:ascii="仿宋_GB2312" w:hAnsi="仿宋_GB2312" w:eastAsia="仿宋_GB2312" w:cs="仿宋_GB2312"/>
          <w:color w:val="000000"/>
          <w:kern w:val="0"/>
          <w:sz w:val="32"/>
          <w:szCs w:val="32"/>
        </w:rPr>
        <w:t>;</w:t>
      </w:r>
    </w:p>
    <w:p w14:paraId="31143716">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color w:val="000000"/>
          <w:kern w:val="0"/>
          <w:sz w:val="32"/>
          <w:szCs w:val="32"/>
        </w:rPr>
      </w:pPr>
      <w:r>
        <w:rPr>
          <w:rFonts w:hint="eastAsia" w:ascii="仿宋_GB2312" w:hAnsi="仿宋_GB2312" w:eastAsia="仿宋_GB2312" w:cs="仿宋_GB2312"/>
          <w:color w:val="000000"/>
          <w:sz w:val="32"/>
          <w:szCs w:val="40"/>
        </w:rPr>
        <w:t>（4）</w:t>
      </w:r>
      <w:r>
        <w:rPr>
          <w:rFonts w:hint="eastAsia" w:ascii="仿宋_GB2312" w:hAnsi="仿宋_GB2312" w:eastAsia="仿宋_GB2312" w:cs="仿宋_GB2312"/>
          <w:color w:val="000000"/>
          <w:kern w:val="0"/>
          <w:sz w:val="32"/>
          <w:szCs w:val="32"/>
        </w:rPr>
        <w:t>甘肃省第十六届运动会</w:t>
      </w:r>
      <w:r>
        <w:rPr>
          <w:rFonts w:ascii="仿宋_GB2312" w:hAnsi="仿宋_GB2312" w:eastAsia="仿宋_GB2312" w:cs="仿宋_GB2312"/>
          <w:color w:val="000000"/>
          <w:sz w:val="32"/>
          <w:szCs w:val="40"/>
        </w:rPr>
        <w:t>反兴奋剂教育参赛资格准入</w:t>
      </w:r>
      <w:r>
        <w:rPr>
          <w:rFonts w:hint="eastAsia" w:ascii="仿宋_GB2312" w:hAnsi="仿宋_GB2312" w:eastAsia="仿宋_GB2312" w:cs="仿宋_GB2312"/>
          <w:color w:val="000000"/>
          <w:sz w:val="32"/>
          <w:szCs w:val="40"/>
        </w:rPr>
        <w:t>证明。</w:t>
      </w:r>
    </w:p>
    <w:p w14:paraId="2DD632A9">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kern w:val="0"/>
          <w:sz w:val="32"/>
          <w:szCs w:val="32"/>
        </w:rPr>
        <w:t>2.将加盖公章的报名表、运动员资格审查表扫描件、运动员电子照片及</w:t>
      </w:r>
      <w:r>
        <w:rPr>
          <w:rFonts w:ascii="仿宋_GB2312" w:hAnsi="仿宋_GB2312" w:eastAsia="仿宋_GB2312" w:cs="仿宋_GB2312"/>
          <w:color w:val="000000"/>
          <w:sz w:val="32"/>
          <w:szCs w:val="40"/>
        </w:rPr>
        <w:t>反兴奋剂教育参赛资格准入</w:t>
      </w:r>
      <w:r>
        <w:rPr>
          <w:rFonts w:hint="eastAsia" w:ascii="仿宋_GB2312" w:hAnsi="仿宋_GB2312" w:eastAsia="仿宋_GB2312" w:cs="仿宋_GB2312"/>
          <w:color w:val="000000"/>
          <w:sz w:val="32"/>
          <w:szCs w:val="40"/>
        </w:rPr>
        <w:t>证明</w:t>
      </w:r>
      <w:r>
        <w:rPr>
          <w:rFonts w:hint="eastAsia" w:ascii="仿宋_GB2312" w:hAnsi="仿宋_GB2312" w:eastAsia="仿宋_GB2312" w:cs="仿宋_GB2312"/>
          <w:color w:val="000000"/>
          <w:kern w:val="0"/>
          <w:sz w:val="32"/>
          <w:szCs w:val="32"/>
        </w:rPr>
        <w:t>一式两份以电子邮件方式分别报省体育局群体处、定西市文体广电和</w:t>
      </w:r>
      <w:r>
        <w:rPr>
          <w:rFonts w:hint="eastAsia" w:ascii="仿宋_GB2312" w:hAnsi="仿宋_GB2312" w:eastAsia="仿宋_GB2312" w:cs="仿宋_GB2312"/>
          <w:kern w:val="0"/>
          <w:sz w:val="32"/>
          <w:szCs w:val="32"/>
        </w:rPr>
        <w:t>旅游局。电子邮件标题格式：参赛单位+参赛项目+组别。</w:t>
      </w:r>
    </w:p>
    <w:p w14:paraId="5309014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省体育局群体处联系人：权若涵</w:t>
      </w:r>
    </w:p>
    <w:p w14:paraId="586547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联系电话：0931-8819033</w:t>
      </w:r>
    </w:p>
    <w:p w14:paraId="0ECA5C5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right="0" w:firstLine="640" w:firstLineChars="200"/>
        <w:jc w:val="both"/>
        <w:textAlignment w:val="auto"/>
        <w:rPr>
          <w:rFonts w:hint="default" w:ascii="仿宋_GB2312" w:hAnsi="仿宋_GB2312" w:eastAsia="仿宋_GB2312" w:cs="仿宋_GB2312"/>
          <w:color w:val="auto"/>
          <w:sz w:val="32"/>
          <w:szCs w:val="32"/>
          <w:lang w:val="en-US" w:eastAsia="zh-CN"/>
        </w:rPr>
      </w:pPr>
      <w:r>
        <w:rPr>
          <w:rFonts w:hint="eastAsia" w:ascii="仿宋_GB2312" w:hAnsi="仿宋_GB2312" w:eastAsia="仿宋_GB2312" w:cs="仿宋_GB2312"/>
          <w:color w:val="auto"/>
          <w:sz w:val="32"/>
          <w:szCs w:val="32"/>
          <w:lang w:val="en-US" w:eastAsia="zh-CN"/>
        </w:rPr>
        <w:t>邮箱：904835950@</w:t>
      </w:r>
      <w:r>
        <w:rPr>
          <w:rFonts w:hint="default" w:ascii="仿宋_GB2312" w:hAnsi="仿宋_GB2312" w:eastAsia="仿宋_GB2312" w:cs="仿宋_GB2312"/>
          <w:color w:val="auto"/>
          <w:sz w:val="32"/>
          <w:szCs w:val="32"/>
          <w:lang w:val="en-US" w:eastAsia="zh-CN"/>
        </w:rPr>
        <w:t>qq.com</w:t>
      </w:r>
    </w:p>
    <w:p w14:paraId="5226D6DD">
      <w:pPr>
        <w:keepNext w:val="0"/>
        <w:keepLines w:val="0"/>
        <w:pageBreakBefore w:val="0"/>
        <w:widowControl w:val="0"/>
        <w:kinsoku/>
        <w:wordWrap/>
        <w:overflowPunct/>
        <w:topLinePunct w:val="0"/>
        <w:autoSpaceDE/>
        <w:bidi w:val="0"/>
        <w:adjustRightInd/>
        <w:spacing w:line="55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定西市文体广电和旅游局联系人：樊子龙</w:t>
      </w:r>
    </w:p>
    <w:p w14:paraId="0111940B">
      <w:pPr>
        <w:keepNext w:val="0"/>
        <w:keepLines w:val="0"/>
        <w:pageBreakBefore w:val="0"/>
        <w:widowControl w:val="0"/>
        <w:kinsoku/>
        <w:wordWrap/>
        <w:overflowPunct/>
        <w:topLinePunct w:val="0"/>
        <w:autoSpaceDE/>
        <w:bidi w:val="0"/>
        <w:adjustRightInd/>
        <w:spacing w:line="55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联系电话：18393323995</w:t>
      </w:r>
    </w:p>
    <w:p w14:paraId="4AA1B20D">
      <w:pPr>
        <w:keepNext w:val="0"/>
        <w:keepLines w:val="0"/>
        <w:pageBreakBefore w:val="0"/>
        <w:widowControl w:val="0"/>
        <w:kinsoku/>
        <w:wordWrap/>
        <w:overflowPunct/>
        <w:topLinePunct w:val="0"/>
        <w:autoSpaceDE/>
        <w:bidi w:val="0"/>
        <w:adjustRightInd/>
        <w:spacing w:line="550" w:lineRule="exact"/>
        <w:ind w:firstLine="640" w:firstLineChars="200"/>
        <w:rPr>
          <w:rFonts w:hint="eastAsia"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邮箱</w:t>
      </w:r>
      <w:bookmarkStart w:id="1" w:name="_GoBack"/>
      <w:r>
        <w:rPr>
          <w:rFonts w:hint="eastAsia" w:ascii="仿宋_GB2312" w:hAnsi="仿宋_GB2312" w:eastAsia="仿宋_GB2312" w:cs="仿宋_GB2312"/>
          <w:color w:val="000000" w:themeColor="text1"/>
          <w:kern w:val="0"/>
          <w:sz w:val="32"/>
          <w:szCs w:val="32"/>
          <w:u w:val="none"/>
          <w14:textFill>
            <w14:solidFill>
              <w14:schemeClr w14:val="tx1"/>
            </w14:solidFill>
          </w14:textFill>
        </w:rPr>
        <w:t>：</w:t>
      </w:r>
      <w:r>
        <w:rPr>
          <w:rFonts w:hint="eastAsia" w:ascii="仿宋_GB2312" w:hAnsi="仿宋_GB2312" w:eastAsia="仿宋_GB2312" w:cs="仿宋_GB2312"/>
          <w:color w:val="000000" w:themeColor="text1"/>
          <w:kern w:val="0"/>
          <w:sz w:val="32"/>
          <w:szCs w:val="32"/>
          <w:u w:val="none"/>
          <w14:textFill>
            <w14:solidFill>
              <w14:schemeClr w14:val="tx1"/>
            </w14:solidFill>
          </w14:textFill>
        </w:rPr>
        <w:fldChar w:fldCharType="begin"/>
      </w:r>
      <w:r>
        <w:rPr>
          <w:rFonts w:hint="eastAsia" w:ascii="仿宋_GB2312" w:hAnsi="仿宋_GB2312" w:eastAsia="仿宋_GB2312" w:cs="仿宋_GB2312"/>
          <w:color w:val="000000" w:themeColor="text1"/>
          <w:kern w:val="0"/>
          <w:sz w:val="32"/>
          <w:szCs w:val="32"/>
          <w:u w:val="none"/>
          <w14:textFill>
            <w14:solidFill>
              <w14:schemeClr w14:val="tx1"/>
            </w14:solidFill>
          </w14:textFill>
        </w:rPr>
        <w:instrText xml:space="preserve"> HYPERLINK "mailto:410127669@qq.com" </w:instrText>
      </w:r>
      <w:r>
        <w:rPr>
          <w:rFonts w:hint="eastAsia" w:ascii="仿宋_GB2312" w:hAnsi="仿宋_GB2312" w:eastAsia="仿宋_GB2312" w:cs="仿宋_GB2312"/>
          <w:color w:val="000000" w:themeColor="text1"/>
          <w:kern w:val="0"/>
          <w:sz w:val="32"/>
          <w:szCs w:val="32"/>
          <w:u w:val="none"/>
          <w14:textFill>
            <w14:solidFill>
              <w14:schemeClr w14:val="tx1"/>
            </w14:solidFill>
          </w14:textFill>
        </w:rPr>
        <w:fldChar w:fldCharType="separate"/>
      </w:r>
      <w:r>
        <w:rPr>
          <w:rStyle w:val="7"/>
          <w:rFonts w:hint="eastAsia" w:ascii="仿宋_GB2312" w:hAnsi="仿宋_GB2312" w:eastAsia="仿宋_GB2312" w:cs="仿宋_GB2312"/>
          <w:color w:val="000000" w:themeColor="text1"/>
          <w:kern w:val="0"/>
          <w:sz w:val="32"/>
          <w:szCs w:val="32"/>
          <w:u w:val="none"/>
          <w14:textFill>
            <w14:solidFill>
              <w14:schemeClr w14:val="tx1"/>
            </w14:solidFill>
          </w14:textFill>
        </w:rPr>
        <w:t>410127669@qq.com</w:t>
      </w:r>
      <w:r>
        <w:rPr>
          <w:rFonts w:hint="eastAsia" w:ascii="仿宋_GB2312" w:hAnsi="仿宋_GB2312" w:eastAsia="仿宋_GB2312" w:cs="仿宋_GB2312"/>
          <w:color w:val="000000" w:themeColor="text1"/>
          <w:kern w:val="0"/>
          <w:sz w:val="32"/>
          <w:szCs w:val="32"/>
          <w:u w:val="none"/>
          <w14:textFill>
            <w14:solidFill>
              <w14:schemeClr w14:val="tx1"/>
            </w14:solidFill>
          </w14:textFill>
        </w:rPr>
        <w:fldChar w:fldCharType="end"/>
      </w:r>
      <w:bookmarkEnd w:id="1"/>
    </w:p>
    <w:p w14:paraId="27952227">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color w:val="000000" w:themeColor="text1"/>
          <w:kern w:val="0"/>
          <w:sz w:val="32"/>
          <w:szCs w:val="32"/>
          <w14:textFill>
            <w14:solidFill>
              <w14:schemeClr w14:val="tx1"/>
            </w14:solidFill>
          </w14:textFill>
        </w:rPr>
        <w:t>3.报名截止日期：2026年</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5</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20</w:t>
      </w:r>
      <w:r>
        <w:rPr>
          <w:rFonts w:hint="eastAsia" w:ascii="仿宋_GB2312" w:hAnsi="仿宋_GB2312" w:eastAsia="仿宋_GB2312" w:cs="仿宋_GB2312"/>
          <w:color w:val="000000" w:themeColor="text1"/>
          <w:kern w:val="0"/>
          <w:sz w:val="32"/>
          <w:szCs w:val="32"/>
          <w14:textFill>
            <w14:solidFill>
              <w14:schemeClr w14:val="tx1"/>
            </w14:solidFill>
          </w14:textFill>
        </w:rPr>
        <w:t>日。</w:t>
      </w:r>
      <w:r>
        <w:rPr>
          <w:rFonts w:hint="eastAsia" w:ascii="仿宋_GB2312" w:hAnsi="仿宋_GB2312" w:eastAsia="仿宋_GB2312" w:cs="仿宋_GB2312"/>
          <w:kern w:val="0"/>
          <w:sz w:val="32"/>
          <w:szCs w:val="32"/>
        </w:rPr>
        <w:t>逾期报名，不填写领队、教练手机号码，报名表填写和电子邮件标题不符合要求，手写、涂改、未按要求加盖公章的报名表一律不予受理。</w:t>
      </w:r>
    </w:p>
    <w:p w14:paraId="67B87F77">
      <w:pPr>
        <w:keepNext w:val="0"/>
        <w:keepLines w:val="0"/>
        <w:pageBreakBefore w:val="0"/>
        <w:widowControl w:val="0"/>
        <w:kinsoku/>
        <w:wordWrap/>
        <w:overflowPunct/>
        <w:topLinePunct w:val="0"/>
        <w:autoSpaceDE/>
        <w:bidi w:val="0"/>
        <w:adjustRightInd/>
        <w:spacing w:line="55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（二）报到</w:t>
      </w:r>
    </w:p>
    <w:p w14:paraId="137A061F">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kern w:val="0"/>
          <w:sz w:val="32"/>
          <w:szCs w:val="32"/>
        </w:rPr>
        <w:t>1.裁判员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10</w:t>
      </w:r>
      <w:r>
        <w:rPr>
          <w:rFonts w:hint="eastAsia" w:ascii="仿宋_GB2312" w:hAnsi="仿宋_GB2312" w:eastAsia="仿宋_GB2312" w:cs="仿宋_GB2312"/>
          <w:color w:val="000000" w:themeColor="text1"/>
          <w:kern w:val="0"/>
          <w:sz w:val="32"/>
          <w:szCs w:val="32"/>
          <w14:textFill>
            <w14:solidFill>
              <w14:schemeClr w14:val="tx1"/>
            </w14:solidFill>
          </w14:textFill>
        </w:rPr>
        <w:t>日报到。</w:t>
      </w:r>
    </w:p>
    <w:p w14:paraId="37C51EB2">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color w:val="000000" w:themeColor="text1"/>
          <w:kern w:val="0"/>
          <w:sz w:val="32"/>
          <w:szCs w:val="32"/>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2.运动员</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6</w:t>
      </w:r>
      <w:r>
        <w:rPr>
          <w:rFonts w:hint="eastAsia" w:ascii="仿宋_GB2312" w:hAnsi="仿宋_GB2312" w:eastAsia="仿宋_GB2312" w:cs="仿宋_GB2312"/>
          <w:color w:val="000000" w:themeColor="text1"/>
          <w:kern w:val="0"/>
          <w:sz w:val="32"/>
          <w:szCs w:val="32"/>
          <w14:textFill>
            <w14:solidFill>
              <w14:schemeClr w14:val="tx1"/>
            </w14:solidFill>
          </w14:textFill>
        </w:rPr>
        <w:t>月</w:t>
      </w:r>
      <w:r>
        <w:rPr>
          <w:rFonts w:hint="eastAsia" w:ascii="仿宋_GB2312" w:hAnsi="仿宋_GB2312" w:eastAsia="仿宋_GB2312" w:cs="仿宋_GB2312"/>
          <w:color w:val="000000" w:themeColor="text1"/>
          <w:kern w:val="0"/>
          <w:sz w:val="32"/>
          <w:szCs w:val="32"/>
          <w:lang w:val="en-US" w:eastAsia="zh-CN"/>
          <w14:textFill>
            <w14:solidFill>
              <w14:schemeClr w14:val="tx1"/>
            </w14:solidFill>
          </w14:textFill>
        </w:rPr>
        <w:t>11</w:t>
      </w:r>
      <w:r>
        <w:rPr>
          <w:rFonts w:hint="eastAsia" w:ascii="仿宋_GB2312" w:hAnsi="仿宋_GB2312" w:eastAsia="仿宋_GB2312" w:cs="仿宋_GB2312"/>
          <w:color w:val="000000" w:themeColor="text1"/>
          <w:kern w:val="0"/>
          <w:sz w:val="32"/>
          <w:szCs w:val="32"/>
          <w14:textFill>
            <w14:solidFill>
              <w14:schemeClr w14:val="tx1"/>
            </w14:solidFill>
          </w14:textFill>
        </w:rPr>
        <w:t>日前报到。</w:t>
      </w:r>
    </w:p>
    <w:p w14:paraId="68DD25B5">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Times New Roman" w:eastAsia="仿宋_GB2312" w:cs="Times New Roman"/>
          <w:color w:val="000000" w:themeColor="text1"/>
          <w:kern w:val="0"/>
          <w:sz w:val="32"/>
          <w:szCs w:val="24"/>
          <w14:textFill>
            <w14:solidFill>
              <w14:schemeClr w14:val="tx1"/>
            </w14:solidFill>
          </w14:textFill>
        </w:rPr>
      </w:pPr>
      <w:r>
        <w:rPr>
          <w:rFonts w:hint="eastAsia" w:ascii="仿宋_GB2312" w:hAnsi="仿宋_GB2312" w:eastAsia="仿宋_GB2312" w:cs="仿宋_GB2312"/>
          <w:color w:val="000000" w:themeColor="text1"/>
          <w:kern w:val="0"/>
          <w:sz w:val="32"/>
          <w:szCs w:val="32"/>
          <w14:textFill>
            <w14:solidFill>
              <w14:schemeClr w14:val="tx1"/>
            </w14:solidFill>
          </w14:textFill>
        </w:rPr>
        <w:t>3.报到时间地点另行通知。</w:t>
      </w:r>
    </w:p>
    <w:p w14:paraId="5CDBAD30">
      <w:pPr>
        <w:keepNext w:val="0"/>
        <w:keepLines w:val="0"/>
        <w:pageBreakBefore w:val="0"/>
        <w:widowControl w:val="0"/>
        <w:kinsoku/>
        <w:wordWrap/>
        <w:overflowPunct/>
        <w:topLinePunct w:val="0"/>
        <w:autoSpaceDE/>
        <w:bidi w:val="0"/>
        <w:adjustRightInd/>
        <w:spacing w:line="55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（三）资格审查与联席会</w:t>
      </w:r>
    </w:p>
    <w:p w14:paraId="3D76A0CA">
      <w:pPr>
        <w:keepNext w:val="0"/>
        <w:keepLines w:val="0"/>
        <w:pageBreakBefore w:val="0"/>
        <w:widowControl w:val="0"/>
        <w:kinsoku/>
        <w:wordWrap/>
        <w:overflowPunct/>
        <w:topLinePunct w:val="0"/>
        <w:autoSpaceDE/>
        <w:bidi w:val="0"/>
        <w:adjustRightInd/>
        <w:snapToGrid w:val="0"/>
        <w:spacing w:line="550" w:lineRule="exact"/>
        <w:ind w:firstLine="640"/>
        <w:jc w:val="left"/>
        <w:rPr>
          <w:rFonts w:ascii="仿宋_GB2312" w:hAnsi="Times New Roman" w:eastAsia="仿宋_GB2312" w:cs="Times New Roman"/>
          <w:color w:val="000000"/>
          <w:kern w:val="0"/>
          <w:sz w:val="32"/>
        </w:rPr>
      </w:pPr>
      <w:r>
        <w:rPr>
          <w:rFonts w:hint="eastAsia" w:ascii="仿宋_GB2312" w:hAnsi="Times New Roman" w:eastAsia="仿宋_GB2312" w:cs="Times New Roman"/>
          <w:color w:val="000000"/>
          <w:kern w:val="0"/>
          <w:sz w:val="32"/>
        </w:rPr>
        <w:t>1.运动队报到当日下午14：00在赛区进行运动员资格审查，16：30召开领队、教练员、裁判长联席会。具体地址各队报到时另行通知。</w:t>
      </w:r>
    </w:p>
    <w:p w14:paraId="3A2A9C58">
      <w:pPr>
        <w:keepNext w:val="0"/>
        <w:keepLines w:val="0"/>
        <w:pageBreakBefore w:val="0"/>
        <w:widowControl w:val="0"/>
        <w:kinsoku/>
        <w:wordWrap/>
        <w:overflowPunct/>
        <w:topLinePunct w:val="0"/>
        <w:autoSpaceDE/>
        <w:bidi w:val="0"/>
        <w:adjustRightInd/>
        <w:snapToGrid w:val="0"/>
        <w:spacing w:line="550" w:lineRule="exact"/>
        <w:rPr>
          <w:rFonts w:ascii="仿宋_GB2312" w:hAnsi="仿宋"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 xml:space="preserve">    2.运动员</w:t>
      </w:r>
      <w:r>
        <w:rPr>
          <w:rFonts w:hint="eastAsia" w:ascii="仿宋_GB2312" w:hAnsi="仿宋" w:eastAsia="仿宋_GB2312" w:cs="Times New Roman"/>
          <w:color w:val="000000"/>
          <w:kern w:val="0"/>
          <w:sz w:val="32"/>
          <w:szCs w:val="24"/>
        </w:rPr>
        <w:t>报到时需提交以下资料进行现场资格审查：</w:t>
      </w:r>
    </w:p>
    <w:p w14:paraId="76BBEFE8">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（1）二代居民身份证和甘肃省社会保障卡原件；</w:t>
      </w:r>
    </w:p>
    <w:p w14:paraId="2610B653">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（2）体检证明件；</w:t>
      </w:r>
    </w:p>
    <w:p w14:paraId="2DFAF93D">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（3）人身意外伤害保险证明；</w:t>
      </w:r>
    </w:p>
    <w:p w14:paraId="197CA267">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（4）参赛承诺书。</w:t>
      </w:r>
    </w:p>
    <w:p w14:paraId="69E0831F">
      <w:pPr>
        <w:keepNext w:val="0"/>
        <w:keepLines w:val="0"/>
        <w:pageBreakBefore w:val="0"/>
        <w:widowControl w:val="0"/>
        <w:kinsoku/>
        <w:wordWrap/>
        <w:overflowPunct/>
        <w:topLinePunct w:val="0"/>
        <w:autoSpaceDE/>
        <w:bidi w:val="0"/>
        <w:adjustRightInd/>
        <w:snapToGrid w:val="0"/>
        <w:spacing w:line="550" w:lineRule="exact"/>
        <w:ind w:firstLine="640"/>
        <w:rPr>
          <w:rFonts w:ascii="仿宋_GB2312" w:hAnsi="仿宋_GB2312" w:eastAsia="仿宋_GB2312" w:cs="仿宋_GB2312"/>
          <w:kern w:val="0"/>
          <w:sz w:val="32"/>
          <w:szCs w:val="32"/>
        </w:rPr>
      </w:pPr>
      <w:r>
        <w:rPr>
          <w:rFonts w:hint="eastAsia" w:ascii="仿宋_GB2312" w:hAnsi="仿宋_GB2312" w:eastAsia="仿宋_GB2312" w:cs="仿宋_GB2312"/>
          <w:kern w:val="0"/>
          <w:sz w:val="32"/>
          <w:szCs w:val="32"/>
        </w:rPr>
        <w:t>资格审查合格后领取参赛证。</w:t>
      </w:r>
    </w:p>
    <w:p w14:paraId="4A2C3FB8">
      <w:pPr>
        <w:keepNext w:val="0"/>
        <w:keepLines w:val="0"/>
        <w:pageBreakBefore w:val="0"/>
        <w:widowControl w:val="0"/>
        <w:kinsoku/>
        <w:wordWrap/>
        <w:overflowPunct/>
        <w:topLinePunct w:val="0"/>
        <w:autoSpaceDE/>
        <w:bidi w:val="0"/>
        <w:adjustRightInd/>
        <w:spacing w:line="550" w:lineRule="exact"/>
        <w:ind w:firstLine="643" w:firstLineChars="200"/>
        <w:rPr>
          <w:rFonts w:ascii="楷体_GB2312" w:hAnsi="楷体_GB2312" w:eastAsia="楷体_GB2312" w:cs="楷体_GB2312"/>
          <w:b/>
          <w:bCs/>
          <w:kern w:val="0"/>
          <w:sz w:val="32"/>
          <w:szCs w:val="32"/>
        </w:rPr>
      </w:pPr>
      <w:r>
        <w:rPr>
          <w:rFonts w:hint="eastAsia" w:ascii="楷体_GB2312" w:hAnsi="楷体_GB2312" w:eastAsia="楷体_GB2312" w:cs="楷体_GB2312"/>
          <w:b/>
          <w:bCs/>
          <w:kern w:val="0"/>
          <w:sz w:val="32"/>
          <w:szCs w:val="32"/>
        </w:rPr>
        <w:t>（四）赛前练习</w:t>
      </w:r>
    </w:p>
    <w:p w14:paraId="02A2AC67">
      <w:pPr>
        <w:keepNext w:val="0"/>
        <w:keepLines w:val="0"/>
        <w:pageBreakBefore w:val="0"/>
        <w:widowControl w:val="0"/>
        <w:kinsoku/>
        <w:wordWrap/>
        <w:overflowPunct/>
        <w:topLinePunct w:val="0"/>
        <w:autoSpaceDE/>
        <w:bidi w:val="0"/>
        <w:adjustRightInd/>
        <w:spacing w:line="550" w:lineRule="exact"/>
        <w:ind w:firstLine="640" w:firstLineChars="200"/>
        <w:rPr>
          <w:rFonts w:ascii="仿宋_GB2312" w:hAnsi="Times New Roman" w:eastAsia="仿宋_GB2312" w:cs="Times New Roman"/>
          <w:color w:val="000000"/>
          <w:kern w:val="0"/>
          <w:sz w:val="32"/>
          <w:szCs w:val="24"/>
        </w:rPr>
      </w:pPr>
      <w:r>
        <w:rPr>
          <w:rFonts w:hint="eastAsia" w:ascii="仿宋_GB2312" w:hAnsi="Times New Roman" w:eastAsia="仿宋_GB2312" w:cs="Times New Roman"/>
          <w:color w:val="000000"/>
          <w:kern w:val="0"/>
          <w:sz w:val="32"/>
          <w:szCs w:val="24"/>
        </w:rPr>
        <w:t>运动队报到当日14：00</w:t>
      </w:r>
      <w:r>
        <w:rPr>
          <w:rFonts w:hint="eastAsia" w:ascii="仿宋_GB2312" w:hAnsi="仿宋_GB2312" w:eastAsia="仿宋_GB2312" w:cs="仿宋_GB2312"/>
          <w:kern w:val="0"/>
          <w:sz w:val="32"/>
          <w:szCs w:val="32"/>
        </w:rPr>
        <w:t>—18:00比赛场馆向各运动队开放，可进行赛前练习。</w:t>
      </w:r>
    </w:p>
    <w:p w14:paraId="1F6BA098">
      <w:pPr>
        <w:keepNext w:val="0"/>
        <w:keepLines w:val="0"/>
        <w:pageBreakBefore w:val="0"/>
        <w:widowControl w:val="0"/>
        <w:kinsoku/>
        <w:wordWrap/>
        <w:overflowPunct/>
        <w:topLinePunct w:val="0"/>
        <w:autoSpaceDE/>
        <w:bidi w:val="0"/>
        <w:adjustRightInd/>
        <w:spacing w:line="550" w:lineRule="exact"/>
        <w:ind w:left="750"/>
        <w:jc w:val="left"/>
        <w:rPr>
          <w:rFonts w:ascii="黑体" w:hAnsi="黑体" w:eastAsia="黑体" w:cs="Times New Roman"/>
          <w:bCs/>
          <w:kern w:val="0"/>
          <w:sz w:val="32"/>
          <w:szCs w:val="32"/>
        </w:rPr>
      </w:pPr>
      <w:r>
        <w:rPr>
          <w:rFonts w:hint="eastAsia" w:ascii="黑体" w:hAnsi="黑体" w:eastAsia="黑体" w:cs="Times New Roman"/>
          <w:bCs/>
          <w:kern w:val="0"/>
          <w:sz w:val="32"/>
          <w:szCs w:val="32"/>
        </w:rPr>
        <w:t>十</w:t>
      </w:r>
      <w:r>
        <w:rPr>
          <w:rFonts w:hint="eastAsia" w:ascii="黑体" w:hAnsi="黑体" w:eastAsia="黑体" w:cs="Times New Roman"/>
          <w:bCs/>
          <w:kern w:val="0"/>
          <w:sz w:val="32"/>
          <w:szCs w:val="32"/>
          <w:lang w:val="en-US" w:eastAsia="zh-CN"/>
        </w:rPr>
        <w:t>一</w:t>
      </w:r>
      <w:r>
        <w:rPr>
          <w:rFonts w:hint="eastAsia" w:ascii="黑体" w:hAnsi="黑体" w:eastAsia="黑体" w:cs="Times New Roman"/>
          <w:bCs/>
          <w:kern w:val="0"/>
          <w:sz w:val="32"/>
          <w:szCs w:val="32"/>
        </w:rPr>
        <w:t>、技术官员</w:t>
      </w:r>
    </w:p>
    <w:p w14:paraId="66474F13">
      <w:pPr>
        <w:keepNext w:val="0"/>
        <w:keepLines w:val="0"/>
        <w:pageBreakBefore w:val="0"/>
        <w:widowControl w:val="0"/>
        <w:tabs>
          <w:tab w:val="left" w:pos="208"/>
        </w:tabs>
        <w:kinsoku/>
        <w:wordWrap/>
        <w:overflowPunct/>
        <w:topLinePunct w:val="0"/>
        <w:autoSpaceDE/>
        <w:bidi w:val="0"/>
        <w:adjustRightInd/>
        <w:spacing w:line="550" w:lineRule="exact"/>
        <w:ind w:left="109"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（一）本项目比赛的技术官员（含技术代表、仲裁、裁判员）由对应各省级单项体育协会择优选拔提出建议名单，由省体育局审核确定。</w:t>
      </w:r>
    </w:p>
    <w:p w14:paraId="3B57CBE7">
      <w:pPr>
        <w:keepNext w:val="0"/>
        <w:keepLines w:val="0"/>
        <w:pageBreakBefore w:val="0"/>
        <w:widowControl w:val="0"/>
        <w:tabs>
          <w:tab w:val="left" w:pos="208"/>
        </w:tabs>
        <w:kinsoku/>
        <w:wordWrap/>
        <w:overflowPunct/>
        <w:topLinePunct w:val="0"/>
        <w:autoSpaceDE/>
        <w:bidi w:val="0"/>
        <w:adjustRightInd/>
        <w:spacing w:line="550" w:lineRule="exact"/>
        <w:ind w:left="109"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（二）技术官员在本项目比赛开始前2天报到，比赛结束后1天离赛，具体根据各单项竞赛规程执行。</w:t>
      </w:r>
    </w:p>
    <w:p w14:paraId="4FF055D5">
      <w:pPr>
        <w:keepNext w:val="0"/>
        <w:keepLines w:val="0"/>
        <w:pageBreakBefore w:val="0"/>
        <w:widowControl w:val="0"/>
        <w:kinsoku/>
        <w:wordWrap/>
        <w:overflowPunct/>
        <w:topLinePunct w:val="0"/>
        <w:autoSpaceDE/>
        <w:bidi w:val="0"/>
        <w:adjustRightInd/>
        <w:spacing w:line="550" w:lineRule="exact"/>
        <w:ind w:left="750"/>
        <w:jc w:val="left"/>
        <w:rPr>
          <w:rFonts w:ascii="黑体" w:hAnsi="黑体" w:eastAsia="黑体" w:cs="Times New Roman"/>
          <w:bCs/>
          <w:kern w:val="0"/>
          <w:sz w:val="32"/>
          <w:szCs w:val="32"/>
        </w:rPr>
      </w:pPr>
      <w:r>
        <w:rPr>
          <w:rFonts w:hint="eastAsia" w:ascii="黑体" w:hAnsi="黑体" w:eastAsia="黑体" w:cs="Times New Roman"/>
          <w:bCs/>
          <w:kern w:val="0"/>
          <w:sz w:val="32"/>
          <w:szCs w:val="32"/>
        </w:rPr>
        <w:t>十</w:t>
      </w:r>
      <w:r>
        <w:rPr>
          <w:rFonts w:hint="eastAsia" w:ascii="黑体" w:hAnsi="黑体" w:eastAsia="黑体" w:cs="Times New Roman"/>
          <w:bCs/>
          <w:kern w:val="0"/>
          <w:sz w:val="32"/>
          <w:szCs w:val="32"/>
          <w:lang w:val="en-US" w:eastAsia="zh-CN"/>
        </w:rPr>
        <w:t>二</w:t>
      </w:r>
      <w:r>
        <w:rPr>
          <w:rFonts w:hint="eastAsia" w:ascii="黑体" w:hAnsi="黑体" w:eastAsia="黑体" w:cs="Times New Roman"/>
          <w:bCs/>
          <w:kern w:val="0"/>
          <w:sz w:val="32"/>
          <w:szCs w:val="32"/>
        </w:rPr>
        <w:t>、经费</w:t>
      </w:r>
    </w:p>
    <w:p w14:paraId="4677C208">
      <w:pPr>
        <w:keepNext w:val="0"/>
        <w:keepLines w:val="0"/>
        <w:pageBreakBefore w:val="0"/>
        <w:widowControl w:val="0"/>
        <w:kinsoku/>
        <w:wordWrap/>
        <w:overflowPunct/>
        <w:topLinePunct w:val="0"/>
        <w:autoSpaceDE/>
        <w:bidi w:val="0"/>
        <w:adjustRightInd/>
        <w:spacing w:line="550" w:lineRule="exact"/>
        <w:ind w:firstLine="640" w:firstLineChars="200"/>
        <w:rPr>
          <w:rFonts w:hint="eastAsia" w:ascii="仿宋_GB2312" w:hAnsi="仿宋_GB2312" w:eastAsia="仿宋_GB2312" w:cs="仿宋_GB2312"/>
          <w:sz w:val="32"/>
          <w:szCs w:val="32"/>
        </w:rPr>
      </w:pPr>
      <w:r>
        <w:rPr>
          <w:rFonts w:hint="eastAsia" w:ascii="仿宋_GB2312" w:hAnsi="仿宋_GB2312" w:eastAsia="仿宋_GB2312" w:cs="仿宋_GB2312"/>
          <w:kern w:val="0"/>
          <w:sz w:val="32"/>
          <w:szCs w:val="32"/>
        </w:rPr>
        <w:t>各参赛队交通费、食宿费、保险费、体检费等自理；竞委会人员从正式报到至离会期间，食宿、劳务补助等费用由承办单位承担；技术官员从正式报到至离会期间，食宿、交通、劳务补助等费用由承办单位承担；工作人员差旅费由派出单位承担，食宿费、劳务补助等由承办单位承担。</w:t>
      </w:r>
    </w:p>
    <w:p w14:paraId="4E1A4176">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黑体" w:hAnsi="黑体" w:eastAsia="黑体" w:cs="黑体"/>
          <w:kern w:val="0"/>
          <w:sz w:val="32"/>
          <w:szCs w:val="32"/>
          <w:lang w:bidi="ar"/>
        </w:rPr>
      </w:pPr>
      <w:r>
        <w:rPr>
          <w:rFonts w:hint="eastAsia" w:ascii="黑体" w:hAnsi="黑体" w:eastAsia="黑体" w:cs="黑体"/>
          <w:kern w:val="0"/>
          <w:sz w:val="32"/>
          <w:szCs w:val="32"/>
          <w:lang w:bidi="ar"/>
        </w:rPr>
        <w:t>十三、兴奋剂检查及赛风赛纪</w:t>
      </w:r>
    </w:p>
    <w:p w14:paraId="48708873">
      <w:pPr>
        <w:keepNext w:val="0"/>
        <w:keepLines w:val="0"/>
        <w:pageBreakBefore w:val="0"/>
        <w:widowControl w:val="0"/>
        <w:tabs>
          <w:tab w:val="left" w:pos="208"/>
        </w:tabs>
        <w:kinsoku/>
        <w:wordWrap/>
        <w:overflowPunct/>
        <w:topLinePunct w:val="0"/>
        <w:autoSpaceDE/>
        <w:bidi w:val="0"/>
        <w:adjustRightInd/>
        <w:spacing w:line="550" w:lineRule="exact"/>
        <w:ind w:firstLine="640" w:firstLineChars="200"/>
        <w:jc w:val="left"/>
        <w:rPr>
          <w:rFonts w:ascii="仿宋_GB2312" w:hAnsi="仿宋_GB2312" w:eastAsia="仿宋_GB2312" w:cs="仿宋_GB2312"/>
          <w:sz w:val="32"/>
          <w:szCs w:val="32"/>
        </w:rPr>
      </w:pPr>
      <w:r>
        <w:rPr>
          <w:rFonts w:hint="eastAsia" w:ascii="仿宋_GB2312" w:hAnsi="仿宋_GB2312" w:eastAsia="仿宋_GB2312" w:cs="仿宋_GB2312"/>
          <w:sz w:val="32"/>
          <w:szCs w:val="32"/>
        </w:rPr>
        <w:t>（一）兴奋剂检查和处罚按照国家体育总局（国家体育总局反兴奋剂中心等机构）、中国奥委会反兴奋剂委员会的有关规定执行。</w:t>
      </w:r>
    </w:p>
    <w:p w14:paraId="07786E53">
      <w:pPr>
        <w:keepNext w:val="0"/>
        <w:keepLines w:val="0"/>
        <w:pageBreakBefore w:val="0"/>
        <w:widowControl w:val="0"/>
        <w:kinsoku/>
        <w:wordWrap/>
        <w:overflowPunct/>
        <w:topLinePunct w:val="0"/>
        <w:autoSpaceDE/>
        <w:bidi w:val="0"/>
        <w:adjustRightInd/>
        <w:spacing w:line="550" w:lineRule="exact"/>
        <w:ind w:firstLine="640" w:firstLineChars="200"/>
        <w:jc w:val="left"/>
        <w:rPr>
          <w:rFonts w:ascii="黑体" w:hAnsi="黑体" w:eastAsia="黑体" w:cs="黑体"/>
          <w:bCs/>
          <w:color w:val="000000"/>
          <w:kern w:val="0"/>
          <w:sz w:val="32"/>
          <w:szCs w:val="24"/>
        </w:rPr>
      </w:pPr>
      <w:r>
        <w:rPr>
          <w:rFonts w:hint="eastAsia" w:ascii="仿宋_GB2312" w:hAnsi="仿宋_GB2312" w:eastAsia="仿宋_GB2312" w:cs="仿宋_GB2312"/>
          <w:sz w:val="32"/>
          <w:szCs w:val="32"/>
        </w:rPr>
        <w:t>（二）成立甘肃省第十六届运动会赛风赛纪、反兴奋剂、纪律检查资格审查委员会，下设办公室，具体办法和人员组成另行通知。</w:t>
      </w:r>
    </w:p>
    <w:p w14:paraId="05EB09B1">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hint="eastAsia" w:ascii="黑体" w:hAnsi="黑体" w:eastAsia="黑体" w:cs="黑体"/>
          <w:kern w:val="0"/>
          <w:sz w:val="32"/>
          <w:szCs w:val="32"/>
          <w:lang w:bidi="ar"/>
        </w:rPr>
      </w:pPr>
      <w:r>
        <w:rPr>
          <w:rFonts w:hint="eastAsia" w:ascii="黑体" w:hAnsi="黑体" w:eastAsia="黑体" w:cs="黑体"/>
          <w:kern w:val="0"/>
          <w:sz w:val="32"/>
          <w:szCs w:val="32"/>
          <w:lang w:bidi="ar"/>
        </w:rPr>
        <w:t>十四、比赛结束后两周内，各协办单位须将秩序册、成绩册（各10份）连同技术统计和赛区工作总结邮寄至甘肃省体育局群众体育处存档（并将上述资料的电子版发送至电子邮件904835950@qq.com）；将秩序册、成绩册（各3份）寄发给各参赛单位。</w:t>
      </w:r>
    </w:p>
    <w:p w14:paraId="20E067F8">
      <w:pPr>
        <w:keepNext w:val="0"/>
        <w:keepLines w:val="0"/>
        <w:pageBreakBefore w:val="0"/>
        <w:widowControl w:val="0"/>
        <w:kinsoku/>
        <w:wordWrap/>
        <w:overflowPunct/>
        <w:topLinePunct w:val="0"/>
        <w:autoSpaceDE/>
        <w:autoSpaceDN/>
        <w:bidi w:val="0"/>
        <w:adjustRightInd/>
        <w:snapToGrid/>
        <w:spacing w:line="550" w:lineRule="exact"/>
        <w:ind w:firstLine="640" w:firstLineChars="200"/>
        <w:jc w:val="left"/>
        <w:textAlignment w:val="auto"/>
        <w:rPr>
          <w:rFonts w:ascii="方正小标宋简体" w:hAnsi="方正小标宋简体" w:eastAsia="方正小标宋简体" w:cs="方正小标宋简体"/>
          <w:bCs/>
          <w:kern w:val="0"/>
          <w:sz w:val="44"/>
          <w:szCs w:val="44"/>
        </w:rPr>
      </w:pPr>
      <w:r>
        <w:rPr>
          <w:rFonts w:hint="eastAsia" w:ascii="黑体" w:hAnsi="黑体" w:eastAsia="黑体" w:cs="黑体"/>
          <w:kern w:val="0"/>
          <w:sz w:val="32"/>
          <w:szCs w:val="32"/>
          <w:lang w:bidi="ar"/>
        </w:rPr>
        <w:t>十五、本规程解释权属甘肃省体育局，未尽事宜，另行通知。</w:t>
      </w:r>
    </w:p>
    <w:p w14:paraId="28A8143C">
      <w:pPr>
        <w:snapToGrid w:val="0"/>
        <w:spacing w:line="560" w:lineRule="exact"/>
        <w:ind w:firstLine="640" w:firstLineChars="200"/>
        <w:jc w:val="left"/>
        <w:textAlignment w:val="baseline"/>
        <w:rPr>
          <w:rFonts w:ascii="仿宋_GB2312" w:hAnsi="仿宋_GB2312" w:eastAsia="仿宋_GB2312" w:cs="仿宋_GB2312"/>
          <w:spacing w:val="-20"/>
          <w:sz w:val="32"/>
          <w:szCs w:val="40"/>
        </w:rPr>
      </w:pPr>
      <w:r>
        <w:rPr>
          <w:rFonts w:hint="eastAsia" w:ascii="仿宋_GB2312" w:hAnsi="仿宋_GB2312" w:eastAsia="仿宋_GB2312" w:cs="仿宋_GB2312"/>
          <w:sz w:val="32"/>
          <w:szCs w:val="40"/>
        </w:rPr>
        <w:t>附件：</w:t>
      </w:r>
      <w:r>
        <w:rPr>
          <w:rFonts w:hint="eastAsia" w:ascii="仿宋_GB2312" w:hAnsi="仿宋_GB2312" w:eastAsia="仿宋_GB2312" w:cs="仿宋_GB2312"/>
          <w:spacing w:val="-20"/>
          <w:sz w:val="32"/>
          <w:szCs w:val="40"/>
        </w:rPr>
        <w:t>1.甘肃省第十六届运动会群众组陆地冰壶比赛参赛承诺书</w:t>
      </w:r>
    </w:p>
    <w:p w14:paraId="49BF2D64">
      <w:pPr>
        <w:snapToGrid w:val="0"/>
        <w:spacing w:line="560" w:lineRule="exact"/>
        <w:ind w:firstLine="1680" w:firstLineChars="600"/>
        <w:jc w:val="left"/>
        <w:textAlignment w:val="baseline"/>
        <w:rPr>
          <w:rFonts w:ascii="仿宋_GB2312" w:hAnsi="仿宋_GB2312" w:eastAsia="仿宋_GB2312" w:cs="仿宋_GB2312"/>
          <w:spacing w:val="-20"/>
          <w:sz w:val="32"/>
          <w:szCs w:val="40"/>
        </w:rPr>
      </w:pPr>
      <w:r>
        <w:rPr>
          <w:rFonts w:hint="eastAsia" w:ascii="仿宋_GB2312" w:hAnsi="仿宋_GB2312" w:eastAsia="仿宋_GB2312" w:cs="仿宋_GB2312"/>
          <w:spacing w:val="-20"/>
          <w:sz w:val="32"/>
          <w:szCs w:val="40"/>
        </w:rPr>
        <w:t>2.甘肃省第十六届运动会群众组陆地冰壶比赛报名表</w:t>
      </w:r>
    </w:p>
    <w:p w14:paraId="432A3288">
      <w:pPr>
        <w:snapToGrid w:val="0"/>
        <w:spacing w:line="560" w:lineRule="exact"/>
        <w:ind w:firstLine="1600" w:firstLineChars="500"/>
        <w:jc w:val="left"/>
        <w:textAlignment w:val="baseline"/>
        <w:rPr>
          <w:rFonts w:ascii="仿宋_GB2312" w:hAnsi="仿宋_GB2312" w:eastAsia="仿宋_GB2312" w:cs="仿宋_GB2312"/>
          <w:spacing w:val="-6"/>
          <w:sz w:val="32"/>
          <w:szCs w:val="40"/>
        </w:rPr>
        <w:sectPr>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sz w:val="32"/>
          <w:szCs w:val="40"/>
        </w:rPr>
        <w:t>3.</w:t>
      </w:r>
      <w:r>
        <w:rPr>
          <w:rFonts w:hint="eastAsia" w:ascii="仿宋_GB2312" w:hAnsi="仿宋_GB2312" w:eastAsia="仿宋_GB2312" w:cs="仿宋_GB2312"/>
          <w:spacing w:val="-6"/>
          <w:sz w:val="32"/>
          <w:szCs w:val="40"/>
        </w:rPr>
        <w:t>甘肃省第十六届运动会群众组运动员资格审查表</w:t>
      </w:r>
    </w:p>
    <w:p w14:paraId="420DC5C9">
      <w:pPr>
        <w:snapToGrid w:val="0"/>
        <w:spacing w:line="560" w:lineRule="exact"/>
        <w:textAlignment w:val="baseline"/>
        <w:rPr>
          <w:rFonts w:ascii="黑体" w:hAnsi="黑体" w:eastAsia="黑体" w:cs="黑体"/>
          <w:bCs/>
          <w:kern w:val="0"/>
          <w:sz w:val="32"/>
          <w:szCs w:val="32"/>
        </w:rPr>
      </w:pPr>
      <w:r>
        <w:rPr>
          <w:rFonts w:hint="eastAsia" w:ascii="黑体" w:hAnsi="黑体" w:eastAsia="黑体" w:cs="黑体"/>
          <w:bCs/>
          <w:kern w:val="0"/>
          <w:sz w:val="32"/>
          <w:szCs w:val="32"/>
        </w:rPr>
        <w:t>附件1</w:t>
      </w:r>
    </w:p>
    <w:p w14:paraId="6AD8D958">
      <w:pPr>
        <w:snapToGrid w:val="0"/>
        <w:spacing w:line="560" w:lineRule="exact"/>
        <w:jc w:val="center"/>
        <w:textAlignment w:val="baseline"/>
        <w:rPr>
          <w:rFonts w:ascii="方正小标宋简体" w:hAnsi="方正小标宋简体" w:eastAsia="方正小标宋简体" w:cs="方正小标宋简体"/>
          <w:bCs/>
          <w:kern w:val="0"/>
          <w:sz w:val="44"/>
          <w:szCs w:val="44"/>
        </w:rPr>
      </w:pPr>
    </w:p>
    <w:p w14:paraId="75076603">
      <w:pPr>
        <w:snapToGrid w:val="0"/>
        <w:spacing w:line="560" w:lineRule="exact"/>
        <w:jc w:val="center"/>
        <w:textAlignment w:val="baseline"/>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甘肃省第十六届运动会群众组陆地冰壶比赛</w:t>
      </w:r>
    </w:p>
    <w:p w14:paraId="4E5191D9">
      <w:pPr>
        <w:snapToGrid w:val="0"/>
        <w:spacing w:line="560" w:lineRule="exact"/>
        <w:jc w:val="center"/>
        <w:textAlignment w:val="baseline"/>
        <w:rPr>
          <w:rFonts w:ascii="Times New Roman" w:hAnsi="Times New Roman" w:eastAsia="宋体" w:cs="Times New Roman"/>
          <w:bCs/>
          <w:kern w:val="0"/>
          <w:sz w:val="32"/>
          <w:szCs w:val="32"/>
        </w:rPr>
      </w:pPr>
      <w:r>
        <w:rPr>
          <w:rFonts w:hint="eastAsia" w:ascii="方正小标宋简体" w:hAnsi="方正小标宋简体" w:eastAsia="方正小标宋简体" w:cs="方正小标宋简体"/>
          <w:bCs/>
          <w:kern w:val="0"/>
          <w:sz w:val="44"/>
          <w:szCs w:val="44"/>
        </w:rPr>
        <w:t>参赛承诺书</w:t>
      </w:r>
    </w:p>
    <w:p w14:paraId="7C807DB0">
      <w:pPr>
        <w:snapToGrid w:val="0"/>
        <w:spacing w:line="560" w:lineRule="exact"/>
        <w:ind w:firstLine="640" w:firstLineChars="200"/>
        <w:textAlignment w:val="baseline"/>
        <w:rPr>
          <w:rFonts w:ascii="仿宋_GB2312" w:hAnsi="仿宋_GB2312" w:eastAsia="仿宋_GB2312" w:cs="仿宋_GB2312"/>
          <w:sz w:val="32"/>
          <w:szCs w:val="40"/>
        </w:rPr>
      </w:pPr>
    </w:p>
    <w:p w14:paraId="16534E77">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为做好甘肃省第十六届运动会群众组陆地冰壶比赛风险防控、赛风赛纪及反兴奋剂等各项工作，保障赛事安全顺利举办，本人于比赛前作出如下承诺：</w:t>
      </w:r>
    </w:p>
    <w:p w14:paraId="12A3884B">
      <w:pPr>
        <w:snapToGrid w:val="0"/>
        <w:spacing w:line="560" w:lineRule="exact"/>
        <w:ind w:firstLine="640" w:firstLineChars="200"/>
        <w:jc w:val="left"/>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一、安全责任</w:t>
      </w:r>
    </w:p>
    <w:p w14:paraId="162A8882">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1.本人或监护人完全了解自己（被监护人）的身体状况，确认自己（被监护人）的健康状况良好，没有任何身体不适或疾病（包括先天性心脏病、风湿性心脏病、高血压、心脑血管疾病、心肌炎、其他心脏病、冠状动脉病、严重心律不齐、血糖过高或过低的糖尿病，以及其他不适合参与此次比赛项目的疾病），并已购买人身意外伤害保险，确认健康状况符合参加本次比赛的各项要求。因此本人郑重承诺：本人自愿报名参加甘肃省第十六届运动会群众组陆地冰壶比赛，并如实提供本人健康状况的相关信息，本人对因自身状况而导致的人身意外伤害承担全部责任，与大会无关。</w:t>
      </w:r>
    </w:p>
    <w:p w14:paraId="10B55145">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2.本人及监护人全面理解并同意遵守甘肃省第十六届运动会群众组陆地冰壶比赛的各项规程、规则、规定、要求及采取的各项措施。</w:t>
      </w:r>
    </w:p>
    <w:p w14:paraId="6B9D205C">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3.本人及监护人充分了解本次比赛期间的训练或比赛有潜在的危险，以及可能由此而导致的受伤或事故，会做好必要的防范措施，并以对自己的安全负责任的态度参赛。</w:t>
      </w:r>
    </w:p>
    <w:p w14:paraId="0DAAB19D">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4.本人及监护人愿意遵守本次比赛活动的所有规则和规定。如果本人在参赛过程中发现或注意到任何风险或潜在风险，本人将立刻终止参赛并告知赛会工作人员。</w:t>
      </w:r>
    </w:p>
    <w:p w14:paraId="516FAE52">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5.本人同意接受主办方在比赛期间提供的现场急救性质的医务治疗，但在医院救治等发生的相关费用由本人负担。</w:t>
      </w:r>
    </w:p>
    <w:p w14:paraId="76711F44">
      <w:pPr>
        <w:snapToGrid w:val="0"/>
        <w:spacing w:line="560" w:lineRule="exact"/>
        <w:ind w:firstLine="640" w:firstLineChars="200"/>
        <w:jc w:val="left"/>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二、赛风赛纪及反兴奋剂</w:t>
      </w:r>
    </w:p>
    <w:p w14:paraId="527C7DA6">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1.本人承诺在甘肃省第十六届运动会群众组陆地冰壶比赛中，尊重对手、尊重观众、服从裁判。自觉维护比赛秩序，尊重裁判员执法，不以任何方式干扰和影响裁判员的执裁工作，文明参赛，不搞私下交易、君子协定、暗箱操作等违规行为，以维护良好赛风赛纪为己任，不做违反赛风赛纪的任何事。</w:t>
      </w:r>
    </w:p>
    <w:p w14:paraId="1BC66ADB">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2.认真学习贯彻反兴奋剂法规和相关知识，努力提高抵制兴奋剂的能力和水平，积极配合兴奋剂检查工作，坚决杜绝使用兴奋剂，自觉抵制一切使用兴奋剂的行为。</w:t>
      </w:r>
    </w:p>
    <w:p w14:paraId="467FA010">
      <w:pPr>
        <w:snapToGrid w:val="0"/>
        <w:spacing w:line="560" w:lineRule="exact"/>
        <w:ind w:firstLine="640" w:firstLineChars="200"/>
        <w:jc w:val="left"/>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本人或法定监护人已详细阅读以上条款，且对上述所有内容予以确认并承担相应的法律责任，如本人违反相关安排或规定，造成的一切后果由我本人承担。</w:t>
      </w:r>
    </w:p>
    <w:p w14:paraId="73165E61">
      <w:pPr>
        <w:snapToGrid w:val="0"/>
        <w:spacing w:line="560" w:lineRule="exact"/>
        <w:ind w:firstLine="640" w:firstLineChars="2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备注：1.承诺书正反面打印；2.十八周岁以下的参赛运动员必须同时由监护人填写此承诺书（监护人必须年满十八周岁且具有民事行为能力）。</w:t>
      </w:r>
    </w:p>
    <w:p w14:paraId="0F861C50">
      <w:pPr>
        <w:snapToGrid w:val="0"/>
        <w:spacing w:line="560" w:lineRule="exact"/>
        <w:ind w:firstLine="2240" w:firstLineChars="700"/>
        <w:jc w:val="center"/>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承诺人签字：</w:t>
      </w:r>
    </w:p>
    <w:p w14:paraId="131FA776">
      <w:pPr>
        <w:snapToGrid w:val="0"/>
        <w:spacing w:line="560" w:lineRule="exact"/>
        <w:ind w:firstLine="4480" w:firstLineChars="1400"/>
        <w:textAlignment w:val="baseline"/>
        <w:rPr>
          <w:rFonts w:ascii="仿宋_GB2312" w:hAnsi="仿宋_GB2312" w:eastAsia="仿宋_GB2312" w:cs="仿宋_GB2312"/>
          <w:sz w:val="32"/>
          <w:szCs w:val="40"/>
        </w:rPr>
      </w:pPr>
      <w:r>
        <w:rPr>
          <w:rFonts w:hint="eastAsia" w:ascii="仿宋_GB2312" w:hAnsi="仿宋_GB2312" w:eastAsia="仿宋_GB2312" w:cs="仿宋_GB2312"/>
          <w:sz w:val="32"/>
          <w:szCs w:val="40"/>
        </w:rPr>
        <w:t>监护人签字：</w:t>
      </w:r>
    </w:p>
    <w:p w14:paraId="07B42C67">
      <w:pPr>
        <w:snapToGrid w:val="0"/>
        <w:spacing w:line="560" w:lineRule="exact"/>
        <w:ind w:firstLine="640" w:firstLineChars="200"/>
        <w:jc w:val="center"/>
        <w:textAlignment w:val="baseline"/>
        <w:rPr>
          <w:rFonts w:ascii="仿宋_GB2312" w:hAnsi="仿宋_GB2312" w:eastAsia="仿宋_GB2312" w:cs="仿宋_GB2312"/>
          <w:sz w:val="32"/>
          <w:szCs w:val="40"/>
        </w:rPr>
        <w:sectPr>
          <w:pgSz w:w="11906" w:h="16838"/>
          <w:pgMar w:top="1587" w:right="1587" w:bottom="1587" w:left="1587" w:header="851" w:footer="992" w:gutter="0"/>
          <w:cols w:space="425" w:num="1"/>
          <w:docGrid w:type="lines" w:linePitch="312" w:charSpace="0"/>
        </w:sectPr>
      </w:pPr>
      <w:r>
        <w:rPr>
          <w:rFonts w:hint="eastAsia" w:ascii="仿宋_GB2312" w:hAnsi="仿宋_GB2312" w:eastAsia="仿宋_GB2312" w:cs="仿宋_GB2312"/>
          <w:sz w:val="32"/>
          <w:szCs w:val="40"/>
        </w:rPr>
        <w:t xml:space="preserve"> </w:t>
      </w:r>
      <w:r>
        <w:rPr>
          <w:rFonts w:ascii="仿宋_GB2312" w:hAnsi="仿宋_GB2312" w:eastAsia="仿宋_GB2312" w:cs="仿宋_GB2312"/>
          <w:sz w:val="32"/>
          <w:szCs w:val="40"/>
        </w:rPr>
        <w:t xml:space="preserve">         </w:t>
      </w:r>
      <w:r>
        <w:rPr>
          <w:rFonts w:hint="eastAsia" w:ascii="仿宋_GB2312" w:hAnsi="仿宋_GB2312" w:eastAsia="仿宋_GB2312" w:cs="仿宋_GB2312"/>
          <w:sz w:val="32"/>
          <w:szCs w:val="40"/>
        </w:rPr>
        <w:t xml:space="preserve">   2026年  月   日</w:t>
      </w:r>
    </w:p>
    <w:p w14:paraId="18A4C0D1">
      <w:pPr>
        <w:widowControl/>
        <w:spacing w:line="560" w:lineRule="exact"/>
        <w:rPr>
          <w:rFonts w:ascii="黑体" w:hAnsi="黑体" w:eastAsia="黑体" w:cs="黑体"/>
          <w:bCs/>
          <w:kern w:val="0"/>
          <w:sz w:val="32"/>
          <w:szCs w:val="32"/>
        </w:rPr>
      </w:pPr>
      <w:r>
        <w:rPr>
          <w:rFonts w:hint="eastAsia" w:ascii="黑体" w:hAnsi="黑体" w:eastAsia="黑体" w:cs="黑体"/>
          <w:bCs/>
          <w:kern w:val="0"/>
          <w:sz w:val="32"/>
          <w:szCs w:val="32"/>
        </w:rPr>
        <w:t>附件2</w:t>
      </w:r>
    </w:p>
    <w:p w14:paraId="1B08FCC9">
      <w:pPr>
        <w:widowControl/>
        <w:spacing w:line="560" w:lineRule="exact"/>
        <w:ind w:firstLine="880" w:firstLineChars="200"/>
        <w:jc w:val="center"/>
        <w:rPr>
          <w:rFonts w:ascii="方正小标宋简体" w:hAnsi="方正小标宋简体" w:eastAsia="方正小标宋简体" w:cs="方正小标宋简体"/>
          <w:bCs/>
          <w:kern w:val="0"/>
          <w:sz w:val="44"/>
          <w:szCs w:val="44"/>
        </w:rPr>
      </w:pPr>
    </w:p>
    <w:p w14:paraId="3C2829BF">
      <w:pPr>
        <w:widowControl/>
        <w:spacing w:line="560" w:lineRule="exact"/>
        <w:ind w:firstLine="880" w:firstLineChars="200"/>
        <w:jc w:val="center"/>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甘肃省第十六届运动会群众组陆地冰壶比赛报名表</w:t>
      </w:r>
    </w:p>
    <w:p w14:paraId="4858F4FE">
      <w:pPr>
        <w:widowControl/>
        <w:spacing w:line="560" w:lineRule="exact"/>
        <w:rPr>
          <w:rFonts w:ascii="仿宋" w:hAnsi="仿宋" w:eastAsia="仿宋" w:cs="仿宋"/>
          <w:bCs/>
          <w:kern w:val="0"/>
          <w:sz w:val="28"/>
          <w:szCs w:val="28"/>
        </w:rPr>
      </w:pPr>
      <w:r>
        <w:rPr>
          <w:rFonts w:hint="eastAsia" w:ascii="仿宋" w:hAnsi="仿宋" w:eastAsia="仿宋" w:cs="仿宋"/>
          <w:bCs/>
          <w:kern w:val="0"/>
          <w:sz w:val="28"/>
          <w:szCs w:val="28"/>
        </w:rPr>
        <w:t xml:space="preserve">参赛单位名称（盖章）：      </w:t>
      </w:r>
    </w:p>
    <w:p w14:paraId="6CF90F6E">
      <w:pPr>
        <w:widowControl/>
        <w:spacing w:line="480" w:lineRule="exact"/>
        <w:rPr>
          <w:rFonts w:ascii="仿宋" w:hAnsi="仿宋" w:eastAsia="仿宋" w:cs="仿宋"/>
          <w:bCs/>
          <w:kern w:val="0"/>
          <w:sz w:val="28"/>
          <w:szCs w:val="28"/>
        </w:rPr>
      </w:pPr>
      <w:r>
        <w:rPr>
          <w:rFonts w:hint="eastAsia" w:ascii="仿宋" w:hAnsi="仿宋" w:eastAsia="仿宋" w:cs="仿宋"/>
          <w:bCs/>
          <w:kern w:val="0"/>
          <w:sz w:val="28"/>
          <w:szCs w:val="28"/>
        </w:rPr>
        <w:t>领队姓名：             领队电话：                     教练姓名：             教练电话：</w:t>
      </w:r>
    </w:p>
    <w:tbl>
      <w:tblPr>
        <w:tblStyle w:val="5"/>
        <w:tblW w:w="497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21"/>
        <w:gridCol w:w="853"/>
        <w:gridCol w:w="653"/>
        <w:gridCol w:w="653"/>
        <w:gridCol w:w="830"/>
        <w:gridCol w:w="824"/>
        <w:gridCol w:w="1083"/>
        <w:gridCol w:w="2034"/>
        <w:gridCol w:w="1434"/>
        <w:gridCol w:w="710"/>
      </w:tblGrid>
      <w:tr w14:paraId="5D15F2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8" w:type="pct"/>
            <w:vMerge w:val="restart"/>
            <w:vAlign w:val="center"/>
          </w:tcPr>
          <w:p w14:paraId="3581C8A6">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序号</w:t>
            </w:r>
          </w:p>
        </w:tc>
        <w:tc>
          <w:tcPr>
            <w:tcW w:w="435" w:type="pct"/>
            <w:vMerge w:val="restart"/>
            <w:vAlign w:val="center"/>
          </w:tcPr>
          <w:p w14:paraId="3E21BF64">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姓名</w:t>
            </w:r>
          </w:p>
        </w:tc>
        <w:tc>
          <w:tcPr>
            <w:tcW w:w="333" w:type="pct"/>
            <w:vMerge w:val="restart"/>
            <w:vAlign w:val="center"/>
          </w:tcPr>
          <w:p w14:paraId="2360448A">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性别</w:t>
            </w:r>
          </w:p>
        </w:tc>
        <w:tc>
          <w:tcPr>
            <w:tcW w:w="333" w:type="pct"/>
            <w:vMerge w:val="restart"/>
            <w:vAlign w:val="center"/>
          </w:tcPr>
          <w:p w14:paraId="4CEBAD36">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年龄</w:t>
            </w:r>
          </w:p>
        </w:tc>
        <w:tc>
          <w:tcPr>
            <w:tcW w:w="1395" w:type="pct"/>
            <w:gridSpan w:val="3"/>
            <w:vAlign w:val="center"/>
          </w:tcPr>
          <w:p w14:paraId="7469EE93">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参赛项目</w:t>
            </w:r>
          </w:p>
        </w:tc>
        <w:tc>
          <w:tcPr>
            <w:tcW w:w="1037" w:type="pct"/>
            <w:vMerge w:val="restart"/>
            <w:vAlign w:val="center"/>
          </w:tcPr>
          <w:p w14:paraId="7412F71A">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身份证号</w:t>
            </w:r>
          </w:p>
        </w:tc>
        <w:tc>
          <w:tcPr>
            <w:tcW w:w="731" w:type="pct"/>
            <w:vMerge w:val="restart"/>
            <w:vAlign w:val="center"/>
          </w:tcPr>
          <w:p w14:paraId="63FF9F31">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联系电话</w:t>
            </w:r>
          </w:p>
        </w:tc>
        <w:tc>
          <w:tcPr>
            <w:tcW w:w="362" w:type="pct"/>
            <w:vMerge w:val="restart"/>
            <w:vAlign w:val="center"/>
          </w:tcPr>
          <w:p w14:paraId="236CF0E3">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备注</w:t>
            </w:r>
          </w:p>
        </w:tc>
      </w:tr>
      <w:tr w14:paraId="2B7348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8" w:type="pct"/>
            <w:vMerge w:val="continue"/>
          </w:tcPr>
          <w:p w14:paraId="585E68E7">
            <w:pPr>
              <w:widowControl/>
              <w:spacing w:line="480" w:lineRule="exact"/>
              <w:jc w:val="center"/>
              <w:rPr>
                <w:rFonts w:ascii="Times New Roman" w:hAnsi="Times New Roman" w:eastAsia="宋体" w:cs="Times New Roman"/>
                <w:kern w:val="0"/>
                <w:sz w:val="24"/>
                <w:szCs w:val="24"/>
              </w:rPr>
            </w:pPr>
          </w:p>
        </w:tc>
        <w:tc>
          <w:tcPr>
            <w:tcW w:w="435" w:type="pct"/>
            <w:vMerge w:val="continue"/>
          </w:tcPr>
          <w:p w14:paraId="2B2B0A50">
            <w:pPr>
              <w:widowControl/>
              <w:spacing w:line="480" w:lineRule="exact"/>
              <w:jc w:val="center"/>
              <w:rPr>
                <w:rFonts w:ascii="Times New Roman" w:hAnsi="Times New Roman" w:eastAsia="宋体" w:cs="Times New Roman"/>
                <w:kern w:val="0"/>
                <w:sz w:val="24"/>
                <w:szCs w:val="24"/>
              </w:rPr>
            </w:pPr>
          </w:p>
        </w:tc>
        <w:tc>
          <w:tcPr>
            <w:tcW w:w="333" w:type="pct"/>
            <w:vMerge w:val="continue"/>
          </w:tcPr>
          <w:p w14:paraId="0DBA1184">
            <w:pPr>
              <w:widowControl/>
              <w:spacing w:line="480" w:lineRule="exact"/>
              <w:jc w:val="center"/>
              <w:rPr>
                <w:rFonts w:ascii="Times New Roman" w:hAnsi="Times New Roman" w:eastAsia="宋体" w:cs="Times New Roman"/>
                <w:kern w:val="0"/>
                <w:sz w:val="24"/>
                <w:szCs w:val="24"/>
              </w:rPr>
            </w:pPr>
          </w:p>
        </w:tc>
        <w:tc>
          <w:tcPr>
            <w:tcW w:w="333" w:type="pct"/>
            <w:vMerge w:val="continue"/>
          </w:tcPr>
          <w:p w14:paraId="40D677D8">
            <w:pPr>
              <w:widowControl/>
              <w:spacing w:line="480" w:lineRule="exact"/>
              <w:jc w:val="center"/>
              <w:rPr>
                <w:rFonts w:ascii="Times New Roman" w:hAnsi="Times New Roman" w:eastAsia="宋体" w:cs="Times New Roman"/>
                <w:kern w:val="0"/>
                <w:sz w:val="24"/>
                <w:szCs w:val="24"/>
              </w:rPr>
            </w:pPr>
          </w:p>
        </w:tc>
        <w:tc>
          <w:tcPr>
            <w:tcW w:w="423" w:type="pct"/>
          </w:tcPr>
          <w:p w14:paraId="38E2932E">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男子</w:t>
            </w:r>
          </w:p>
        </w:tc>
        <w:tc>
          <w:tcPr>
            <w:tcW w:w="420" w:type="pct"/>
          </w:tcPr>
          <w:p w14:paraId="093112C8">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女子</w:t>
            </w:r>
          </w:p>
        </w:tc>
        <w:tc>
          <w:tcPr>
            <w:tcW w:w="552" w:type="pct"/>
          </w:tcPr>
          <w:p w14:paraId="5F321A01">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混合</w:t>
            </w:r>
          </w:p>
        </w:tc>
        <w:tc>
          <w:tcPr>
            <w:tcW w:w="1037" w:type="pct"/>
            <w:vMerge w:val="continue"/>
          </w:tcPr>
          <w:p w14:paraId="4EED6669">
            <w:pPr>
              <w:widowControl/>
              <w:spacing w:line="480" w:lineRule="exact"/>
              <w:jc w:val="center"/>
              <w:rPr>
                <w:rFonts w:ascii="仿宋" w:hAnsi="仿宋" w:eastAsia="仿宋" w:cs="仿宋"/>
                <w:kern w:val="0"/>
                <w:sz w:val="28"/>
                <w:szCs w:val="28"/>
              </w:rPr>
            </w:pPr>
          </w:p>
        </w:tc>
        <w:tc>
          <w:tcPr>
            <w:tcW w:w="731" w:type="pct"/>
            <w:vMerge w:val="continue"/>
          </w:tcPr>
          <w:p w14:paraId="2E5649A0">
            <w:pPr>
              <w:widowControl/>
              <w:spacing w:line="480" w:lineRule="exact"/>
              <w:jc w:val="center"/>
              <w:rPr>
                <w:rFonts w:ascii="仿宋" w:hAnsi="仿宋" w:eastAsia="仿宋" w:cs="仿宋"/>
                <w:kern w:val="0"/>
                <w:sz w:val="28"/>
                <w:szCs w:val="28"/>
              </w:rPr>
            </w:pPr>
          </w:p>
        </w:tc>
        <w:tc>
          <w:tcPr>
            <w:tcW w:w="362" w:type="pct"/>
            <w:vMerge w:val="continue"/>
          </w:tcPr>
          <w:p w14:paraId="179E8890">
            <w:pPr>
              <w:widowControl/>
              <w:spacing w:line="480" w:lineRule="exact"/>
              <w:jc w:val="center"/>
              <w:rPr>
                <w:rFonts w:ascii="仿宋" w:hAnsi="仿宋" w:eastAsia="仿宋" w:cs="仿宋"/>
                <w:kern w:val="0"/>
                <w:sz w:val="28"/>
                <w:szCs w:val="28"/>
              </w:rPr>
            </w:pPr>
          </w:p>
        </w:tc>
      </w:tr>
      <w:tr w14:paraId="508ADB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8" w:hRule="atLeast"/>
        </w:trPr>
        <w:tc>
          <w:tcPr>
            <w:tcW w:w="368" w:type="pct"/>
          </w:tcPr>
          <w:p w14:paraId="2CEE6DCD">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1</w:t>
            </w:r>
          </w:p>
        </w:tc>
        <w:tc>
          <w:tcPr>
            <w:tcW w:w="435" w:type="pct"/>
          </w:tcPr>
          <w:p w14:paraId="1AB8DA9C">
            <w:pPr>
              <w:widowControl/>
              <w:spacing w:line="480" w:lineRule="exact"/>
              <w:jc w:val="center"/>
              <w:rPr>
                <w:rFonts w:ascii="仿宋" w:hAnsi="仿宋" w:eastAsia="仿宋" w:cs="仿宋"/>
                <w:kern w:val="0"/>
                <w:sz w:val="28"/>
                <w:szCs w:val="28"/>
              </w:rPr>
            </w:pPr>
          </w:p>
        </w:tc>
        <w:tc>
          <w:tcPr>
            <w:tcW w:w="333" w:type="pct"/>
          </w:tcPr>
          <w:p w14:paraId="3FAD6334">
            <w:pPr>
              <w:widowControl/>
              <w:spacing w:line="480" w:lineRule="exact"/>
              <w:jc w:val="center"/>
              <w:rPr>
                <w:rFonts w:ascii="仿宋" w:hAnsi="仿宋" w:eastAsia="仿宋" w:cs="仿宋"/>
                <w:kern w:val="0"/>
                <w:sz w:val="28"/>
                <w:szCs w:val="28"/>
              </w:rPr>
            </w:pPr>
          </w:p>
        </w:tc>
        <w:tc>
          <w:tcPr>
            <w:tcW w:w="333" w:type="pct"/>
          </w:tcPr>
          <w:p w14:paraId="072C07A8">
            <w:pPr>
              <w:widowControl/>
              <w:spacing w:line="480" w:lineRule="exact"/>
              <w:jc w:val="center"/>
              <w:rPr>
                <w:rFonts w:ascii="仿宋" w:hAnsi="仿宋" w:eastAsia="仿宋" w:cs="仿宋"/>
                <w:kern w:val="0"/>
                <w:sz w:val="28"/>
                <w:szCs w:val="28"/>
              </w:rPr>
            </w:pPr>
          </w:p>
        </w:tc>
        <w:tc>
          <w:tcPr>
            <w:tcW w:w="423" w:type="pct"/>
          </w:tcPr>
          <w:p w14:paraId="5A8CFA6B">
            <w:pPr>
              <w:widowControl/>
              <w:spacing w:line="480" w:lineRule="exact"/>
              <w:jc w:val="center"/>
              <w:rPr>
                <w:rFonts w:ascii="仿宋" w:hAnsi="仿宋" w:eastAsia="仿宋" w:cs="仿宋"/>
                <w:kern w:val="0"/>
                <w:sz w:val="28"/>
                <w:szCs w:val="28"/>
              </w:rPr>
            </w:pPr>
          </w:p>
        </w:tc>
        <w:tc>
          <w:tcPr>
            <w:tcW w:w="420" w:type="pct"/>
          </w:tcPr>
          <w:p w14:paraId="311C8714">
            <w:pPr>
              <w:widowControl/>
              <w:spacing w:line="480" w:lineRule="exact"/>
              <w:jc w:val="center"/>
              <w:rPr>
                <w:rFonts w:ascii="仿宋" w:hAnsi="仿宋" w:eastAsia="仿宋" w:cs="仿宋"/>
                <w:kern w:val="0"/>
                <w:sz w:val="28"/>
                <w:szCs w:val="28"/>
              </w:rPr>
            </w:pPr>
          </w:p>
        </w:tc>
        <w:tc>
          <w:tcPr>
            <w:tcW w:w="552" w:type="pct"/>
          </w:tcPr>
          <w:p w14:paraId="433E373D">
            <w:pPr>
              <w:widowControl/>
              <w:spacing w:line="480" w:lineRule="exact"/>
              <w:jc w:val="center"/>
              <w:rPr>
                <w:rFonts w:ascii="仿宋" w:hAnsi="仿宋" w:eastAsia="仿宋" w:cs="仿宋"/>
                <w:kern w:val="0"/>
                <w:sz w:val="28"/>
                <w:szCs w:val="28"/>
              </w:rPr>
            </w:pPr>
          </w:p>
        </w:tc>
        <w:tc>
          <w:tcPr>
            <w:tcW w:w="1037" w:type="pct"/>
          </w:tcPr>
          <w:p w14:paraId="373F56D0">
            <w:pPr>
              <w:widowControl/>
              <w:spacing w:line="480" w:lineRule="exact"/>
              <w:jc w:val="center"/>
              <w:rPr>
                <w:rFonts w:ascii="仿宋" w:hAnsi="仿宋" w:eastAsia="仿宋" w:cs="仿宋"/>
                <w:kern w:val="0"/>
                <w:sz w:val="28"/>
                <w:szCs w:val="28"/>
              </w:rPr>
            </w:pPr>
          </w:p>
        </w:tc>
        <w:tc>
          <w:tcPr>
            <w:tcW w:w="731" w:type="pct"/>
          </w:tcPr>
          <w:p w14:paraId="44C657CA">
            <w:pPr>
              <w:widowControl/>
              <w:spacing w:line="480" w:lineRule="exact"/>
              <w:jc w:val="center"/>
              <w:rPr>
                <w:rFonts w:ascii="仿宋" w:hAnsi="仿宋" w:eastAsia="仿宋" w:cs="仿宋"/>
                <w:kern w:val="0"/>
                <w:sz w:val="28"/>
                <w:szCs w:val="28"/>
              </w:rPr>
            </w:pPr>
          </w:p>
        </w:tc>
        <w:tc>
          <w:tcPr>
            <w:tcW w:w="362" w:type="pct"/>
          </w:tcPr>
          <w:p w14:paraId="7E1581A8">
            <w:pPr>
              <w:widowControl/>
              <w:spacing w:line="480" w:lineRule="exact"/>
              <w:jc w:val="center"/>
              <w:rPr>
                <w:rFonts w:ascii="仿宋" w:hAnsi="仿宋" w:eastAsia="仿宋" w:cs="仿宋"/>
                <w:kern w:val="0"/>
                <w:sz w:val="28"/>
                <w:szCs w:val="28"/>
              </w:rPr>
            </w:pPr>
          </w:p>
        </w:tc>
      </w:tr>
      <w:tr w14:paraId="45442D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68" w:type="pct"/>
          </w:tcPr>
          <w:p w14:paraId="578B1D47">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2</w:t>
            </w:r>
          </w:p>
        </w:tc>
        <w:tc>
          <w:tcPr>
            <w:tcW w:w="435" w:type="pct"/>
          </w:tcPr>
          <w:p w14:paraId="49134D18">
            <w:pPr>
              <w:widowControl/>
              <w:spacing w:line="480" w:lineRule="exact"/>
              <w:jc w:val="center"/>
              <w:rPr>
                <w:rFonts w:ascii="仿宋" w:hAnsi="仿宋" w:eastAsia="仿宋" w:cs="仿宋"/>
                <w:kern w:val="0"/>
                <w:sz w:val="28"/>
                <w:szCs w:val="28"/>
              </w:rPr>
            </w:pPr>
          </w:p>
        </w:tc>
        <w:tc>
          <w:tcPr>
            <w:tcW w:w="333" w:type="pct"/>
          </w:tcPr>
          <w:p w14:paraId="1DB3CE2C">
            <w:pPr>
              <w:widowControl/>
              <w:spacing w:line="480" w:lineRule="exact"/>
              <w:jc w:val="center"/>
              <w:rPr>
                <w:rFonts w:ascii="仿宋" w:hAnsi="仿宋" w:eastAsia="仿宋" w:cs="仿宋"/>
                <w:kern w:val="0"/>
                <w:sz w:val="28"/>
                <w:szCs w:val="28"/>
              </w:rPr>
            </w:pPr>
          </w:p>
        </w:tc>
        <w:tc>
          <w:tcPr>
            <w:tcW w:w="333" w:type="pct"/>
          </w:tcPr>
          <w:p w14:paraId="27FD6001">
            <w:pPr>
              <w:widowControl/>
              <w:spacing w:line="480" w:lineRule="exact"/>
              <w:jc w:val="center"/>
              <w:rPr>
                <w:rFonts w:ascii="仿宋" w:hAnsi="仿宋" w:eastAsia="仿宋" w:cs="仿宋"/>
                <w:kern w:val="0"/>
                <w:sz w:val="28"/>
                <w:szCs w:val="28"/>
              </w:rPr>
            </w:pPr>
          </w:p>
        </w:tc>
        <w:tc>
          <w:tcPr>
            <w:tcW w:w="423" w:type="pct"/>
          </w:tcPr>
          <w:p w14:paraId="13F2DFFF">
            <w:pPr>
              <w:widowControl/>
              <w:spacing w:line="480" w:lineRule="exact"/>
              <w:jc w:val="center"/>
              <w:rPr>
                <w:rFonts w:ascii="仿宋" w:hAnsi="仿宋" w:eastAsia="仿宋" w:cs="仿宋"/>
                <w:kern w:val="0"/>
                <w:sz w:val="28"/>
                <w:szCs w:val="28"/>
              </w:rPr>
            </w:pPr>
          </w:p>
        </w:tc>
        <w:tc>
          <w:tcPr>
            <w:tcW w:w="420" w:type="pct"/>
          </w:tcPr>
          <w:p w14:paraId="3F73D9C2">
            <w:pPr>
              <w:widowControl/>
              <w:spacing w:line="480" w:lineRule="exact"/>
              <w:jc w:val="center"/>
              <w:rPr>
                <w:rFonts w:ascii="仿宋" w:hAnsi="仿宋" w:eastAsia="仿宋" w:cs="仿宋"/>
                <w:kern w:val="0"/>
                <w:sz w:val="28"/>
                <w:szCs w:val="28"/>
              </w:rPr>
            </w:pPr>
          </w:p>
        </w:tc>
        <w:tc>
          <w:tcPr>
            <w:tcW w:w="552" w:type="pct"/>
          </w:tcPr>
          <w:p w14:paraId="062A978A">
            <w:pPr>
              <w:widowControl/>
              <w:spacing w:line="480" w:lineRule="exact"/>
              <w:jc w:val="center"/>
              <w:rPr>
                <w:rFonts w:ascii="仿宋" w:hAnsi="仿宋" w:eastAsia="仿宋" w:cs="仿宋"/>
                <w:kern w:val="0"/>
                <w:sz w:val="28"/>
                <w:szCs w:val="28"/>
              </w:rPr>
            </w:pPr>
          </w:p>
        </w:tc>
        <w:tc>
          <w:tcPr>
            <w:tcW w:w="1037" w:type="pct"/>
          </w:tcPr>
          <w:p w14:paraId="393A9AE0">
            <w:pPr>
              <w:widowControl/>
              <w:spacing w:line="480" w:lineRule="exact"/>
              <w:jc w:val="center"/>
              <w:rPr>
                <w:rFonts w:ascii="仿宋" w:hAnsi="仿宋" w:eastAsia="仿宋" w:cs="仿宋"/>
                <w:kern w:val="0"/>
                <w:sz w:val="28"/>
                <w:szCs w:val="28"/>
              </w:rPr>
            </w:pPr>
          </w:p>
        </w:tc>
        <w:tc>
          <w:tcPr>
            <w:tcW w:w="731" w:type="pct"/>
          </w:tcPr>
          <w:p w14:paraId="573512E1">
            <w:pPr>
              <w:widowControl/>
              <w:spacing w:line="480" w:lineRule="exact"/>
              <w:jc w:val="center"/>
              <w:rPr>
                <w:rFonts w:ascii="仿宋" w:hAnsi="仿宋" w:eastAsia="仿宋" w:cs="仿宋"/>
                <w:kern w:val="0"/>
                <w:sz w:val="28"/>
                <w:szCs w:val="28"/>
              </w:rPr>
            </w:pPr>
          </w:p>
        </w:tc>
        <w:tc>
          <w:tcPr>
            <w:tcW w:w="362" w:type="pct"/>
          </w:tcPr>
          <w:p w14:paraId="0C773F57">
            <w:pPr>
              <w:widowControl/>
              <w:spacing w:line="480" w:lineRule="exact"/>
              <w:jc w:val="center"/>
              <w:rPr>
                <w:rFonts w:ascii="仿宋" w:hAnsi="仿宋" w:eastAsia="仿宋" w:cs="仿宋"/>
                <w:kern w:val="0"/>
                <w:sz w:val="28"/>
                <w:szCs w:val="28"/>
              </w:rPr>
            </w:pPr>
          </w:p>
        </w:tc>
      </w:tr>
      <w:tr w14:paraId="68EB1D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3" w:hRule="atLeast"/>
        </w:trPr>
        <w:tc>
          <w:tcPr>
            <w:tcW w:w="368" w:type="pct"/>
          </w:tcPr>
          <w:p w14:paraId="7980BE0E">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3</w:t>
            </w:r>
          </w:p>
        </w:tc>
        <w:tc>
          <w:tcPr>
            <w:tcW w:w="435" w:type="pct"/>
          </w:tcPr>
          <w:p w14:paraId="537FA132">
            <w:pPr>
              <w:widowControl/>
              <w:spacing w:line="480" w:lineRule="exact"/>
              <w:jc w:val="center"/>
              <w:rPr>
                <w:rFonts w:ascii="仿宋" w:hAnsi="仿宋" w:eastAsia="仿宋" w:cs="仿宋"/>
                <w:kern w:val="0"/>
                <w:sz w:val="28"/>
                <w:szCs w:val="28"/>
              </w:rPr>
            </w:pPr>
          </w:p>
        </w:tc>
        <w:tc>
          <w:tcPr>
            <w:tcW w:w="333" w:type="pct"/>
          </w:tcPr>
          <w:p w14:paraId="38542C11">
            <w:pPr>
              <w:widowControl/>
              <w:spacing w:line="480" w:lineRule="exact"/>
              <w:jc w:val="center"/>
              <w:rPr>
                <w:rFonts w:ascii="仿宋" w:hAnsi="仿宋" w:eastAsia="仿宋" w:cs="仿宋"/>
                <w:kern w:val="0"/>
                <w:sz w:val="28"/>
                <w:szCs w:val="28"/>
              </w:rPr>
            </w:pPr>
          </w:p>
        </w:tc>
        <w:tc>
          <w:tcPr>
            <w:tcW w:w="333" w:type="pct"/>
          </w:tcPr>
          <w:p w14:paraId="476D48E7">
            <w:pPr>
              <w:widowControl/>
              <w:spacing w:line="480" w:lineRule="exact"/>
              <w:jc w:val="center"/>
              <w:rPr>
                <w:rFonts w:ascii="仿宋" w:hAnsi="仿宋" w:eastAsia="仿宋" w:cs="仿宋"/>
                <w:kern w:val="0"/>
                <w:sz w:val="28"/>
                <w:szCs w:val="28"/>
              </w:rPr>
            </w:pPr>
          </w:p>
        </w:tc>
        <w:tc>
          <w:tcPr>
            <w:tcW w:w="423" w:type="pct"/>
          </w:tcPr>
          <w:p w14:paraId="0E8504B6">
            <w:pPr>
              <w:widowControl/>
              <w:spacing w:line="480" w:lineRule="exact"/>
              <w:jc w:val="center"/>
              <w:rPr>
                <w:rFonts w:ascii="仿宋" w:hAnsi="仿宋" w:eastAsia="仿宋" w:cs="仿宋"/>
                <w:kern w:val="0"/>
                <w:sz w:val="28"/>
                <w:szCs w:val="28"/>
              </w:rPr>
            </w:pPr>
          </w:p>
        </w:tc>
        <w:tc>
          <w:tcPr>
            <w:tcW w:w="420" w:type="pct"/>
          </w:tcPr>
          <w:p w14:paraId="41C5D7FF">
            <w:pPr>
              <w:widowControl/>
              <w:spacing w:line="480" w:lineRule="exact"/>
              <w:jc w:val="center"/>
              <w:rPr>
                <w:rFonts w:ascii="仿宋" w:hAnsi="仿宋" w:eastAsia="仿宋" w:cs="仿宋"/>
                <w:kern w:val="0"/>
                <w:sz w:val="28"/>
                <w:szCs w:val="28"/>
              </w:rPr>
            </w:pPr>
          </w:p>
        </w:tc>
        <w:tc>
          <w:tcPr>
            <w:tcW w:w="552" w:type="pct"/>
          </w:tcPr>
          <w:p w14:paraId="35F2DDC7">
            <w:pPr>
              <w:widowControl/>
              <w:spacing w:line="480" w:lineRule="exact"/>
              <w:jc w:val="center"/>
              <w:rPr>
                <w:rFonts w:ascii="仿宋" w:hAnsi="仿宋" w:eastAsia="仿宋" w:cs="仿宋"/>
                <w:kern w:val="0"/>
                <w:sz w:val="28"/>
                <w:szCs w:val="28"/>
              </w:rPr>
            </w:pPr>
          </w:p>
        </w:tc>
        <w:tc>
          <w:tcPr>
            <w:tcW w:w="1037" w:type="pct"/>
          </w:tcPr>
          <w:p w14:paraId="6DD420E9">
            <w:pPr>
              <w:widowControl/>
              <w:spacing w:line="480" w:lineRule="exact"/>
              <w:jc w:val="center"/>
              <w:rPr>
                <w:rFonts w:ascii="仿宋" w:hAnsi="仿宋" w:eastAsia="仿宋" w:cs="仿宋"/>
                <w:kern w:val="0"/>
                <w:sz w:val="28"/>
                <w:szCs w:val="28"/>
              </w:rPr>
            </w:pPr>
          </w:p>
        </w:tc>
        <w:tc>
          <w:tcPr>
            <w:tcW w:w="731" w:type="pct"/>
          </w:tcPr>
          <w:p w14:paraId="7877E8AC">
            <w:pPr>
              <w:widowControl/>
              <w:spacing w:line="480" w:lineRule="exact"/>
              <w:jc w:val="center"/>
              <w:rPr>
                <w:rFonts w:ascii="仿宋" w:hAnsi="仿宋" w:eastAsia="仿宋" w:cs="仿宋"/>
                <w:kern w:val="0"/>
                <w:sz w:val="28"/>
                <w:szCs w:val="28"/>
              </w:rPr>
            </w:pPr>
          </w:p>
        </w:tc>
        <w:tc>
          <w:tcPr>
            <w:tcW w:w="362" w:type="pct"/>
          </w:tcPr>
          <w:p w14:paraId="78F0DDB8">
            <w:pPr>
              <w:widowControl/>
              <w:spacing w:line="480" w:lineRule="exact"/>
              <w:jc w:val="center"/>
              <w:rPr>
                <w:rFonts w:ascii="仿宋" w:hAnsi="仿宋" w:eastAsia="仿宋" w:cs="仿宋"/>
                <w:kern w:val="0"/>
                <w:sz w:val="28"/>
                <w:szCs w:val="28"/>
              </w:rPr>
            </w:pPr>
          </w:p>
        </w:tc>
      </w:tr>
      <w:tr w14:paraId="7A3E90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2" w:hRule="atLeast"/>
        </w:trPr>
        <w:tc>
          <w:tcPr>
            <w:tcW w:w="368" w:type="pct"/>
          </w:tcPr>
          <w:p w14:paraId="3EB25A2F">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4</w:t>
            </w:r>
          </w:p>
        </w:tc>
        <w:tc>
          <w:tcPr>
            <w:tcW w:w="435" w:type="pct"/>
          </w:tcPr>
          <w:p w14:paraId="7BDB439D">
            <w:pPr>
              <w:widowControl/>
              <w:spacing w:line="480" w:lineRule="exact"/>
              <w:jc w:val="center"/>
              <w:rPr>
                <w:rFonts w:ascii="仿宋" w:hAnsi="仿宋" w:eastAsia="仿宋" w:cs="仿宋"/>
                <w:kern w:val="0"/>
                <w:sz w:val="28"/>
                <w:szCs w:val="28"/>
              </w:rPr>
            </w:pPr>
          </w:p>
        </w:tc>
        <w:tc>
          <w:tcPr>
            <w:tcW w:w="333" w:type="pct"/>
          </w:tcPr>
          <w:p w14:paraId="144B8AE0">
            <w:pPr>
              <w:widowControl/>
              <w:spacing w:line="480" w:lineRule="exact"/>
              <w:jc w:val="center"/>
              <w:rPr>
                <w:rFonts w:ascii="仿宋" w:hAnsi="仿宋" w:eastAsia="仿宋" w:cs="仿宋"/>
                <w:kern w:val="0"/>
                <w:sz w:val="28"/>
                <w:szCs w:val="28"/>
              </w:rPr>
            </w:pPr>
          </w:p>
        </w:tc>
        <w:tc>
          <w:tcPr>
            <w:tcW w:w="333" w:type="pct"/>
          </w:tcPr>
          <w:p w14:paraId="69B8A60E">
            <w:pPr>
              <w:widowControl/>
              <w:spacing w:line="480" w:lineRule="exact"/>
              <w:jc w:val="center"/>
              <w:rPr>
                <w:rFonts w:ascii="仿宋" w:hAnsi="仿宋" w:eastAsia="仿宋" w:cs="仿宋"/>
                <w:kern w:val="0"/>
                <w:sz w:val="28"/>
                <w:szCs w:val="28"/>
              </w:rPr>
            </w:pPr>
          </w:p>
        </w:tc>
        <w:tc>
          <w:tcPr>
            <w:tcW w:w="423" w:type="pct"/>
          </w:tcPr>
          <w:p w14:paraId="36F3834A">
            <w:pPr>
              <w:widowControl/>
              <w:spacing w:line="480" w:lineRule="exact"/>
              <w:jc w:val="center"/>
              <w:rPr>
                <w:rFonts w:ascii="仿宋" w:hAnsi="仿宋" w:eastAsia="仿宋" w:cs="仿宋"/>
                <w:kern w:val="0"/>
                <w:sz w:val="28"/>
                <w:szCs w:val="28"/>
              </w:rPr>
            </w:pPr>
          </w:p>
        </w:tc>
        <w:tc>
          <w:tcPr>
            <w:tcW w:w="420" w:type="pct"/>
          </w:tcPr>
          <w:p w14:paraId="633F9830">
            <w:pPr>
              <w:widowControl/>
              <w:spacing w:line="480" w:lineRule="exact"/>
              <w:jc w:val="center"/>
              <w:rPr>
                <w:rFonts w:ascii="仿宋" w:hAnsi="仿宋" w:eastAsia="仿宋" w:cs="仿宋"/>
                <w:kern w:val="0"/>
                <w:sz w:val="28"/>
                <w:szCs w:val="28"/>
              </w:rPr>
            </w:pPr>
          </w:p>
        </w:tc>
        <w:tc>
          <w:tcPr>
            <w:tcW w:w="552" w:type="pct"/>
          </w:tcPr>
          <w:p w14:paraId="499C48A3">
            <w:pPr>
              <w:widowControl/>
              <w:spacing w:line="480" w:lineRule="exact"/>
              <w:jc w:val="center"/>
              <w:rPr>
                <w:rFonts w:ascii="仿宋" w:hAnsi="仿宋" w:eastAsia="仿宋" w:cs="仿宋"/>
                <w:kern w:val="0"/>
                <w:sz w:val="28"/>
                <w:szCs w:val="28"/>
              </w:rPr>
            </w:pPr>
          </w:p>
        </w:tc>
        <w:tc>
          <w:tcPr>
            <w:tcW w:w="1037" w:type="pct"/>
          </w:tcPr>
          <w:p w14:paraId="12288218">
            <w:pPr>
              <w:widowControl/>
              <w:spacing w:line="480" w:lineRule="exact"/>
              <w:jc w:val="center"/>
              <w:rPr>
                <w:rFonts w:ascii="仿宋" w:hAnsi="仿宋" w:eastAsia="仿宋" w:cs="仿宋"/>
                <w:kern w:val="0"/>
                <w:sz w:val="28"/>
                <w:szCs w:val="28"/>
              </w:rPr>
            </w:pPr>
          </w:p>
        </w:tc>
        <w:tc>
          <w:tcPr>
            <w:tcW w:w="731" w:type="pct"/>
          </w:tcPr>
          <w:p w14:paraId="38A07824">
            <w:pPr>
              <w:widowControl/>
              <w:spacing w:line="480" w:lineRule="exact"/>
              <w:jc w:val="center"/>
              <w:rPr>
                <w:rFonts w:ascii="仿宋" w:hAnsi="仿宋" w:eastAsia="仿宋" w:cs="仿宋"/>
                <w:kern w:val="0"/>
                <w:sz w:val="28"/>
                <w:szCs w:val="28"/>
              </w:rPr>
            </w:pPr>
          </w:p>
        </w:tc>
        <w:tc>
          <w:tcPr>
            <w:tcW w:w="362" w:type="pct"/>
          </w:tcPr>
          <w:p w14:paraId="3E77EA90">
            <w:pPr>
              <w:widowControl/>
              <w:spacing w:line="480" w:lineRule="exact"/>
              <w:jc w:val="center"/>
              <w:rPr>
                <w:rFonts w:ascii="仿宋" w:hAnsi="仿宋" w:eastAsia="仿宋" w:cs="仿宋"/>
                <w:kern w:val="0"/>
                <w:sz w:val="28"/>
                <w:szCs w:val="28"/>
              </w:rPr>
            </w:pPr>
          </w:p>
        </w:tc>
      </w:tr>
      <w:tr w14:paraId="2DAEB40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68" w:type="pct"/>
          </w:tcPr>
          <w:p w14:paraId="3FB8D19F">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5</w:t>
            </w:r>
          </w:p>
        </w:tc>
        <w:tc>
          <w:tcPr>
            <w:tcW w:w="435" w:type="pct"/>
          </w:tcPr>
          <w:p w14:paraId="0CEE8E62">
            <w:pPr>
              <w:widowControl/>
              <w:spacing w:line="480" w:lineRule="exact"/>
              <w:jc w:val="center"/>
              <w:rPr>
                <w:rFonts w:ascii="仿宋" w:hAnsi="仿宋" w:eastAsia="仿宋" w:cs="仿宋"/>
                <w:kern w:val="0"/>
                <w:sz w:val="28"/>
                <w:szCs w:val="28"/>
              </w:rPr>
            </w:pPr>
          </w:p>
        </w:tc>
        <w:tc>
          <w:tcPr>
            <w:tcW w:w="333" w:type="pct"/>
          </w:tcPr>
          <w:p w14:paraId="4360A732">
            <w:pPr>
              <w:widowControl/>
              <w:spacing w:line="480" w:lineRule="exact"/>
              <w:jc w:val="center"/>
              <w:rPr>
                <w:rFonts w:ascii="仿宋" w:hAnsi="仿宋" w:eastAsia="仿宋" w:cs="仿宋"/>
                <w:kern w:val="0"/>
                <w:sz w:val="28"/>
                <w:szCs w:val="28"/>
              </w:rPr>
            </w:pPr>
          </w:p>
        </w:tc>
        <w:tc>
          <w:tcPr>
            <w:tcW w:w="333" w:type="pct"/>
          </w:tcPr>
          <w:p w14:paraId="082F5948">
            <w:pPr>
              <w:widowControl/>
              <w:spacing w:line="480" w:lineRule="exact"/>
              <w:jc w:val="center"/>
              <w:rPr>
                <w:rFonts w:ascii="仿宋" w:hAnsi="仿宋" w:eastAsia="仿宋" w:cs="仿宋"/>
                <w:kern w:val="0"/>
                <w:sz w:val="28"/>
                <w:szCs w:val="28"/>
              </w:rPr>
            </w:pPr>
          </w:p>
        </w:tc>
        <w:tc>
          <w:tcPr>
            <w:tcW w:w="423" w:type="pct"/>
          </w:tcPr>
          <w:p w14:paraId="5C3F7F1A">
            <w:pPr>
              <w:widowControl/>
              <w:spacing w:line="480" w:lineRule="exact"/>
              <w:jc w:val="center"/>
              <w:rPr>
                <w:rFonts w:ascii="仿宋" w:hAnsi="仿宋" w:eastAsia="仿宋" w:cs="仿宋"/>
                <w:kern w:val="0"/>
                <w:sz w:val="28"/>
                <w:szCs w:val="28"/>
              </w:rPr>
            </w:pPr>
          </w:p>
        </w:tc>
        <w:tc>
          <w:tcPr>
            <w:tcW w:w="420" w:type="pct"/>
          </w:tcPr>
          <w:p w14:paraId="26D56CA7">
            <w:pPr>
              <w:widowControl/>
              <w:spacing w:line="480" w:lineRule="exact"/>
              <w:jc w:val="center"/>
              <w:rPr>
                <w:rFonts w:ascii="仿宋" w:hAnsi="仿宋" w:eastAsia="仿宋" w:cs="仿宋"/>
                <w:kern w:val="0"/>
                <w:sz w:val="28"/>
                <w:szCs w:val="28"/>
              </w:rPr>
            </w:pPr>
          </w:p>
        </w:tc>
        <w:tc>
          <w:tcPr>
            <w:tcW w:w="552" w:type="pct"/>
          </w:tcPr>
          <w:p w14:paraId="599F34FF">
            <w:pPr>
              <w:widowControl/>
              <w:spacing w:line="480" w:lineRule="exact"/>
              <w:jc w:val="center"/>
              <w:rPr>
                <w:rFonts w:ascii="仿宋" w:hAnsi="仿宋" w:eastAsia="仿宋" w:cs="仿宋"/>
                <w:kern w:val="0"/>
                <w:sz w:val="28"/>
                <w:szCs w:val="28"/>
              </w:rPr>
            </w:pPr>
          </w:p>
        </w:tc>
        <w:tc>
          <w:tcPr>
            <w:tcW w:w="1037" w:type="pct"/>
          </w:tcPr>
          <w:p w14:paraId="274DB4C6">
            <w:pPr>
              <w:widowControl/>
              <w:spacing w:line="480" w:lineRule="exact"/>
              <w:jc w:val="center"/>
              <w:rPr>
                <w:rFonts w:ascii="仿宋" w:hAnsi="仿宋" w:eastAsia="仿宋" w:cs="仿宋"/>
                <w:kern w:val="0"/>
                <w:sz w:val="28"/>
                <w:szCs w:val="28"/>
              </w:rPr>
            </w:pPr>
          </w:p>
        </w:tc>
        <w:tc>
          <w:tcPr>
            <w:tcW w:w="731" w:type="pct"/>
          </w:tcPr>
          <w:p w14:paraId="16FFD63D">
            <w:pPr>
              <w:widowControl/>
              <w:spacing w:line="480" w:lineRule="exact"/>
              <w:jc w:val="center"/>
              <w:rPr>
                <w:rFonts w:ascii="仿宋" w:hAnsi="仿宋" w:eastAsia="仿宋" w:cs="仿宋"/>
                <w:kern w:val="0"/>
                <w:sz w:val="28"/>
                <w:szCs w:val="28"/>
              </w:rPr>
            </w:pPr>
          </w:p>
        </w:tc>
        <w:tc>
          <w:tcPr>
            <w:tcW w:w="362" w:type="pct"/>
          </w:tcPr>
          <w:p w14:paraId="0C51F8CA">
            <w:pPr>
              <w:widowControl/>
              <w:spacing w:line="480" w:lineRule="exact"/>
              <w:jc w:val="center"/>
              <w:rPr>
                <w:rFonts w:ascii="仿宋" w:hAnsi="仿宋" w:eastAsia="仿宋" w:cs="仿宋"/>
                <w:kern w:val="0"/>
                <w:sz w:val="28"/>
                <w:szCs w:val="28"/>
              </w:rPr>
            </w:pPr>
          </w:p>
        </w:tc>
      </w:tr>
      <w:tr w14:paraId="76BA18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68" w:type="pct"/>
          </w:tcPr>
          <w:p w14:paraId="2E1E8E85">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6</w:t>
            </w:r>
          </w:p>
        </w:tc>
        <w:tc>
          <w:tcPr>
            <w:tcW w:w="435" w:type="pct"/>
          </w:tcPr>
          <w:p w14:paraId="598C4395">
            <w:pPr>
              <w:widowControl/>
              <w:spacing w:line="480" w:lineRule="exact"/>
              <w:jc w:val="center"/>
              <w:rPr>
                <w:rFonts w:ascii="仿宋" w:hAnsi="仿宋" w:eastAsia="仿宋" w:cs="仿宋"/>
                <w:kern w:val="0"/>
                <w:sz w:val="28"/>
                <w:szCs w:val="28"/>
              </w:rPr>
            </w:pPr>
          </w:p>
        </w:tc>
        <w:tc>
          <w:tcPr>
            <w:tcW w:w="333" w:type="pct"/>
          </w:tcPr>
          <w:p w14:paraId="196B92F4">
            <w:pPr>
              <w:widowControl/>
              <w:spacing w:line="480" w:lineRule="exact"/>
              <w:jc w:val="center"/>
              <w:rPr>
                <w:rFonts w:ascii="仿宋" w:hAnsi="仿宋" w:eastAsia="仿宋" w:cs="仿宋"/>
                <w:kern w:val="0"/>
                <w:sz w:val="28"/>
                <w:szCs w:val="28"/>
              </w:rPr>
            </w:pPr>
          </w:p>
        </w:tc>
        <w:tc>
          <w:tcPr>
            <w:tcW w:w="333" w:type="pct"/>
          </w:tcPr>
          <w:p w14:paraId="47EE057E">
            <w:pPr>
              <w:widowControl/>
              <w:spacing w:line="480" w:lineRule="exact"/>
              <w:jc w:val="center"/>
              <w:rPr>
                <w:rFonts w:ascii="仿宋" w:hAnsi="仿宋" w:eastAsia="仿宋" w:cs="仿宋"/>
                <w:kern w:val="0"/>
                <w:sz w:val="28"/>
                <w:szCs w:val="28"/>
              </w:rPr>
            </w:pPr>
          </w:p>
        </w:tc>
        <w:tc>
          <w:tcPr>
            <w:tcW w:w="423" w:type="pct"/>
          </w:tcPr>
          <w:p w14:paraId="4BE23B35">
            <w:pPr>
              <w:widowControl/>
              <w:spacing w:line="480" w:lineRule="exact"/>
              <w:jc w:val="center"/>
              <w:rPr>
                <w:rFonts w:ascii="仿宋" w:hAnsi="仿宋" w:eastAsia="仿宋" w:cs="仿宋"/>
                <w:kern w:val="0"/>
                <w:sz w:val="28"/>
                <w:szCs w:val="28"/>
              </w:rPr>
            </w:pPr>
          </w:p>
        </w:tc>
        <w:tc>
          <w:tcPr>
            <w:tcW w:w="420" w:type="pct"/>
          </w:tcPr>
          <w:p w14:paraId="777C411F">
            <w:pPr>
              <w:widowControl/>
              <w:spacing w:line="480" w:lineRule="exact"/>
              <w:jc w:val="center"/>
              <w:rPr>
                <w:rFonts w:ascii="仿宋" w:hAnsi="仿宋" w:eastAsia="仿宋" w:cs="仿宋"/>
                <w:kern w:val="0"/>
                <w:sz w:val="28"/>
                <w:szCs w:val="28"/>
              </w:rPr>
            </w:pPr>
          </w:p>
        </w:tc>
        <w:tc>
          <w:tcPr>
            <w:tcW w:w="552" w:type="pct"/>
          </w:tcPr>
          <w:p w14:paraId="265A1571">
            <w:pPr>
              <w:widowControl/>
              <w:spacing w:line="480" w:lineRule="exact"/>
              <w:jc w:val="center"/>
              <w:rPr>
                <w:rFonts w:ascii="仿宋" w:hAnsi="仿宋" w:eastAsia="仿宋" w:cs="仿宋"/>
                <w:kern w:val="0"/>
                <w:sz w:val="28"/>
                <w:szCs w:val="28"/>
              </w:rPr>
            </w:pPr>
          </w:p>
        </w:tc>
        <w:tc>
          <w:tcPr>
            <w:tcW w:w="1037" w:type="pct"/>
          </w:tcPr>
          <w:p w14:paraId="17491B73">
            <w:pPr>
              <w:widowControl/>
              <w:spacing w:line="480" w:lineRule="exact"/>
              <w:jc w:val="center"/>
              <w:rPr>
                <w:rFonts w:ascii="仿宋" w:hAnsi="仿宋" w:eastAsia="仿宋" w:cs="仿宋"/>
                <w:kern w:val="0"/>
                <w:sz w:val="28"/>
                <w:szCs w:val="28"/>
              </w:rPr>
            </w:pPr>
          </w:p>
        </w:tc>
        <w:tc>
          <w:tcPr>
            <w:tcW w:w="731" w:type="pct"/>
          </w:tcPr>
          <w:p w14:paraId="7984C7B3">
            <w:pPr>
              <w:widowControl/>
              <w:spacing w:line="480" w:lineRule="exact"/>
              <w:jc w:val="center"/>
              <w:rPr>
                <w:rFonts w:ascii="仿宋" w:hAnsi="仿宋" w:eastAsia="仿宋" w:cs="仿宋"/>
                <w:kern w:val="0"/>
                <w:sz w:val="28"/>
                <w:szCs w:val="28"/>
              </w:rPr>
            </w:pPr>
          </w:p>
        </w:tc>
        <w:tc>
          <w:tcPr>
            <w:tcW w:w="362" w:type="pct"/>
          </w:tcPr>
          <w:p w14:paraId="6D43645C">
            <w:pPr>
              <w:widowControl/>
              <w:spacing w:line="480" w:lineRule="exact"/>
              <w:jc w:val="center"/>
              <w:rPr>
                <w:rFonts w:ascii="仿宋" w:hAnsi="仿宋" w:eastAsia="仿宋" w:cs="仿宋"/>
                <w:kern w:val="0"/>
                <w:sz w:val="28"/>
                <w:szCs w:val="28"/>
              </w:rPr>
            </w:pPr>
          </w:p>
        </w:tc>
      </w:tr>
      <w:tr w14:paraId="2B6715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68" w:type="pct"/>
          </w:tcPr>
          <w:p w14:paraId="478DD1A7">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7</w:t>
            </w:r>
          </w:p>
        </w:tc>
        <w:tc>
          <w:tcPr>
            <w:tcW w:w="435" w:type="pct"/>
          </w:tcPr>
          <w:p w14:paraId="60A58B27">
            <w:pPr>
              <w:widowControl/>
              <w:spacing w:line="480" w:lineRule="exact"/>
              <w:jc w:val="center"/>
              <w:rPr>
                <w:rFonts w:ascii="仿宋" w:hAnsi="仿宋" w:eastAsia="仿宋" w:cs="仿宋"/>
                <w:kern w:val="0"/>
                <w:sz w:val="28"/>
                <w:szCs w:val="28"/>
              </w:rPr>
            </w:pPr>
          </w:p>
        </w:tc>
        <w:tc>
          <w:tcPr>
            <w:tcW w:w="333" w:type="pct"/>
          </w:tcPr>
          <w:p w14:paraId="2F1396A4">
            <w:pPr>
              <w:widowControl/>
              <w:spacing w:line="480" w:lineRule="exact"/>
              <w:jc w:val="center"/>
              <w:rPr>
                <w:rFonts w:ascii="仿宋" w:hAnsi="仿宋" w:eastAsia="仿宋" w:cs="仿宋"/>
                <w:kern w:val="0"/>
                <w:sz w:val="28"/>
                <w:szCs w:val="28"/>
              </w:rPr>
            </w:pPr>
          </w:p>
        </w:tc>
        <w:tc>
          <w:tcPr>
            <w:tcW w:w="333" w:type="pct"/>
          </w:tcPr>
          <w:p w14:paraId="6AA32270">
            <w:pPr>
              <w:widowControl/>
              <w:spacing w:line="480" w:lineRule="exact"/>
              <w:jc w:val="center"/>
              <w:rPr>
                <w:rFonts w:ascii="仿宋" w:hAnsi="仿宋" w:eastAsia="仿宋" w:cs="仿宋"/>
                <w:kern w:val="0"/>
                <w:sz w:val="28"/>
                <w:szCs w:val="28"/>
              </w:rPr>
            </w:pPr>
          </w:p>
        </w:tc>
        <w:tc>
          <w:tcPr>
            <w:tcW w:w="423" w:type="pct"/>
          </w:tcPr>
          <w:p w14:paraId="614E634A">
            <w:pPr>
              <w:widowControl/>
              <w:spacing w:line="480" w:lineRule="exact"/>
              <w:jc w:val="center"/>
              <w:rPr>
                <w:rFonts w:ascii="仿宋" w:hAnsi="仿宋" w:eastAsia="仿宋" w:cs="仿宋"/>
                <w:kern w:val="0"/>
                <w:sz w:val="28"/>
                <w:szCs w:val="28"/>
              </w:rPr>
            </w:pPr>
          </w:p>
        </w:tc>
        <w:tc>
          <w:tcPr>
            <w:tcW w:w="420" w:type="pct"/>
          </w:tcPr>
          <w:p w14:paraId="4BA31E5E">
            <w:pPr>
              <w:widowControl/>
              <w:spacing w:line="480" w:lineRule="exact"/>
              <w:jc w:val="center"/>
              <w:rPr>
                <w:rFonts w:ascii="仿宋" w:hAnsi="仿宋" w:eastAsia="仿宋" w:cs="仿宋"/>
                <w:kern w:val="0"/>
                <w:sz w:val="28"/>
                <w:szCs w:val="28"/>
              </w:rPr>
            </w:pPr>
          </w:p>
        </w:tc>
        <w:tc>
          <w:tcPr>
            <w:tcW w:w="552" w:type="pct"/>
          </w:tcPr>
          <w:p w14:paraId="77315F73">
            <w:pPr>
              <w:widowControl/>
              <w:spacing w:line="480" w:lineRule="exact"/>
              <w:jc w:val="center"/>
              <w:rPr>
                <w:rFonts w:ascii="仿宋" w:hAnsi="仿宋" w:eastAsia="仿宋" w:cs="仿宋"/>
                <w:kern w:val="0"/>
                <w:sz w:val="28"/>
                <w:szCs w:val="28"/>
              </w:rPr>
            </w:pPr>
          </w:p>
        </w:tc>
        <w:tc>
          <w:tcPr>
            <w:tcW w:w="1037" w:type="pct"/>
          </w:tcPr>
          <w:p w14:paraId="62985023">
            <w:pPr>
              <w:widowControl/>
              <w:spacing w:line="480" w:lineRule="exact"/>
              <w:jc w:val="center"/>
              <w:rPr>
                <w:rFonts w:ascii="仿宋" w:hAnsi="仿宋" w:eastAsia="仿宋" w:cs="仿宋"/>
                <w:kern w:val="0"/>
                <w:sz w:val="28"/>
                <w:szCs w:val="28"/>
              </w:rPr>
            </w:pPr>
          </w:p>
        </w:tc>
        <w:tc>
          <w:tcPr>
            <w:tcW w:w="731" w:type="pct"/>
          </w:tcPr>
          <w:p w14:paraId="3CFDA41B">
            <w:pPr>
              <w:widowControl/>
              <w:spacing w:line="480" w:lineRule="exact"/>
              <w:jc w:val="center"/>
              <w:rPr>
                <w:rFonts w:ascii="仿宋" w:hAnsi="仿宋" w:eastAsia="仿宋" w:cs="仿宋"/>
                <w:kern w:val="0"/>
                <w:sz w:val="28"/>
                <w:szCs w:val="28"/>
              </w:rPr>
            </w:pPr>
          </w:p>
        </w:tc>
        <w:tc>
          <w:tcPr>
            <w:tcW w:w="362" w:type="pct"/>
          </w:tcPr>
          <w:p w14:paraId="50933058">
            <w:pPr>
              <w:widowControl/>
              <w:spacing w:line="480" w:lineRule="exact"/>
              <w:jc w:val="center"/>
              <w:rPr>
                <w:rFonts w:ascii="仿宋" w:hAnsi="仿宋" w:eastAsia="仿宋" w:cs="仿宋"/>
                <w:kern w:val="0"/>
                <w:sz w:val="28"/>
                <w:szCs w:val="28"/>
              </w:rPr>
            </w:pPr>
          </w:p>
        </w:tc>
      </w:tr>
      <w:tr w14:paraId="19CAF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68" w:type="pct"/>
          </w:tcPr>
          <w:p w14:paraId="2D7DCD43">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8</w:t>
            </w:r>
          </w:p>
        </w:tc>
        <w:tc>
          <w:tcPr>
            <w:tcW w:w="435" w:type="pct"/>
          </w:tcPr>
          <w:p w14:paraId="7058C9EA">
            <w:pPr>
              <w:widowControl/>
              <w:spacing w:line="480" w:lineRule="exact"/>
              <w:jc w:val="center"/>
              <w:rPr>
                <w:rFonts w:ascii="仿宋" w:hAnsi="仿宋" w:eastAsia="仿宋" w:cs="仿宋"/>
                <w:kern w:val="0"/>
                <w:sz w:val="28"/>
                <w:szCs w:val="28"/>
              </w:rPr>
            </w:pPr>
          </w:p>
        </w:tc>
        <w:tc>
          <w:tcPr>
            <w:tcW w:w="333" w:type="pct"/>
          </w:tcPr>
          <w:p w14:paraId="20568E5E">
            <w:pPr>
              <w:widowControl/>
              <w:spacing w:line="480" w:lineRule="exact"/>
              <w:jc w:val="center"/>
              <w:rPr>
                <w:rFonts w:ascii="仿宋" w:hAnsi="仿宋" w:eastAsia="仿宋" w:cs="仿宋"/>
                <w:kern w:val="0"/>
                <w:sz w:val="28"/>
                <w:szCs w:val="28"/>
              </w:rPr>
            </w:pPr>
          </w:p>
        </w:tc>
        <w:tc>
          <w:tcPr>
            <w:tcW w:w="333" w:type="pct"/>
          </w:tcPr>
          <w:p w14:paraId="3E1999F9">
            <w:pPr>
              <w:widowControl/>
              <w:spacing w:line="480" w:lineRule="exact"/>
              <w:jc w:val="center"/>
              <w:rPr>
                <w:rFonts w:ascii="仿宋" w:hAnsi="仿宋" w:eastAsia="仿宋" w:cs="仿宋"/>
                <w:kern w:val="0"/>
                <w:sz w:val="28"/>
                <w:szCs w:val="28"/>
              </w:rPr>
            </w:pPr>
          </w:p>
        </w:tc>
        <w:tc>
          <w:tcPr>
            <w:tcW w:w="423" w:type="pct"/>
          </w:tcPr>
          <w:p w14:paraId="526E682C">
            <w:pPr>
              <w:widowControl/>
              <w:spacing w:line="480" w:lineRule="exact"/>
              <w:jc w:val="center"/>
              <w:rPr>
                <w:rFonts w:ascii="仿宋" w:hAnsi="仿宋" w:eastAsia="仿宋" w:cs="仿宋"/>
                <w:kern w:val="0"/>
                <w:sz w:val="28"/>
                <w:szCs w:val="28"/>
              </w:rPr>
            </w:pPr>
          </w:p>
        </w:tc>
        <w:tc>
          <w:tcPr>
            <w:tcW w:w="420" w:type="pct"/>
          </w:tcPr>
          <w:p w14:paraId="3D001791">
            <w:pPr>
              <w:widowControl/>
              <w:spacing w:line="480" w:lineRule="exact"/>
              <w:jc w:val="center"/>
              <w:rPr>
                <w:rFonts w:ascii="仿宋" w:hAnsi="仿宋" w:eastAsia="仿宋" w:cs="仿宋"/>
                <w:kern w:val="0"/>
                <w:sz w:val="28"/>
                <w:szCs w:val="28"/>
              </w:rPr>
            </w:pPr>
          </w:p>
        </w:tc>
        <w:tc>
          <w:tcPr>
            <w:tcW w:w="552" w:type="pct"/>
          </w:tcPr>
          <w:p w14:paraId="557CEC92">
            <w:pPr>
              <w:widowControl/>
              <w:spacing w:line="480" w:lineRule="exact"/>
              <w:jc w:val="center"/>
              <w:rPr>
                <w:rFonts w:ascii="仿宋" w:hAnsi="仿宋" w:eastAsia="仿宋" w:cs="仿宋"/>
                <w:kern w:val="0"/>
                <w:sz w:val="28"/>
                <w:szCs w:val="28"/>
              </w:rPr>
            </w:pPr>
          </w:p>
        </w:tc>
        <w:tc>
          <w:tcPr>
            <w:tcW w:w="1037" w:type="pct"/>
          </w:tcPr>
          <w:p w14:paraId="5BAA22E6">
            <w:pPr>
              <w:widowControl/>
              <w:spacing w:line="480" w:lineRule="exact"/>
              <w:jc w:val="center"/>
              <w:rPr>
                <w:rFonts w:ascii="仿宋" w:hAnsi="仿宋" w:eastAsia="仿宋" w:cs="仿宋"/>
                <w:kern w:val="0"/>
                <w:sz w:val="28"/>
                <w:szCs w:val="28"/>
              </w:rPr>
            </w:pPr>
          </w:p>
        </w:tc>
        <w:tc>
          <w:tcPr>
            <w:tcW w:w="731" w:type="pct"/>
          </w:tcPr>
          <w:p w14:paraId="3753D2F7">
            <w:pPr>
              <w:widowControl/>
              <w:spacing w:line="480" w:lineRule="exact"/>
              <w:jc w:val="center"/>
              <w:rPr>
                <w:rFonts w:ascii="仿宋" w:hAnsi="仿宋" w:eastAsia="仿宋" w:cs="仿宋"/>
                <w:kern w:val="0"/>
                <w:sz w:val="28"/>
                <w:szCs w:val="28"/>
              </w:rPr>
            </w:pPr>
          </w:p>
        </w:tc>
        <w:tc>
          <w:tcPr>
            <w:tcW w:w="362" w:type="pct"/>
          </w:tcPr>
          <w:p w14:paraId="26B87985">
            <w:pPr>
              <w:widowControl/>
              <w:spacing w:line="480" w:lineRule="exact"/>
              <w:jc w:val="center"/>
              <w:rPr>
                <w:rFonts w:ascii="仿宋" w:hAnsi="仿宋" w:eastAsia="仿宋" w:cs="仿宋"/>
                <w:kern w:val="0"/>
                <w:sz w:val="28"/>
                <w:szCs w:val="28"/>
              </w:rPr>
            </w:pPr>
          </w:p>
        </w:tc>
      </w:tr>
      <w:tr w14:paraId="26FF8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368" w:type="pct"/>
          </w:tcPr>
          <w:p w14:paraId="5886067B">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9</w:t>
            </w:r>
          </w:p>
        </w:tc>
        <w:tc>
          <w:tcPr>
            <w:tcW w:w="435" w:type="pct"/>
          </w:tcPr>
          <w:p w14:paraId="3DF97E61">
            <w:pPr>
              <w:widowControl/>
              <w:spacing w:line="480" w:lineRule="exact"/>
              <w:jc w:val="center"/>
              <w:rPr>
                <w:rFonts w:ascii="仿宋" w:hAnsi="仿宋" w:eastAsia="仿宋" w:cs="仿宋"/>
                <w:kern w:val="0"/>
                <w:sz w:val="28"/>
                <w:szCs w:val="28"/>
              </w:rPr>
            </w:pPr>
          </w:p>
        </w:tc>
        <w:tc>
          <w:tcPr>
            <w:tcW w:w="333" w:type="pct"/>
          </w:tcPr>
          <w:p w14:paraId="154DA2CD">
            <w:pPr>
              <w:widowControl/>
              <w:spacing w:line="480" w:lineRule="exact"/>
              <w:jc w:val="center"/>
              <w:rPr>
                <w:rFonts w:ascii="仿宋" w:hAnsi="仿宋" w:eastAsia="仿宋" w:cs="仿宋"/>
                <w:kern w:val="0"/>
                <w:sz w:val="28"/>
                <w:szCs w:val="28"/>
              </w:rPr>
            </w:pPr>
          </w:p>
        </w:tc>
        <w:tc>
          <w:tcPr>
            <w:tcW w:w="333" w:type="pct"/>
          </w:tcPr>
          <w:p w14:paraId="1384FA4B">
            <w:pPr>
              <w:widowControl/>
              <w:spacing w:line="480" w:lineRule="exact"/>
              <w:jc w:val="center"/>
              <w:rPr>
                <w:rFonts w:ascii="仿宋" w:hAnsi="仿宋" w:eastAsia="仿宋" w:cs="仿宋"/>
                <w:kern w:val="0"/>
                <w:sz w:val="28"/>
                <w:szCs w:val="28"/>
              </w:rPr>
            </w:pPr>
          </w:p>
        </w:tc>
        <w:tc>
          <w:tcPr>
            <w:tcW w:w="423" w:type="pct"/>
          </w:tcPr>
          <w:p w14:paraId="3C3B72D8">
            <w:pPr>
              <w:widowControl/>
              <w:spacing w:line="480" w:lineRule="exact"/>
              <w:jc w:val="center"/>
              <w:rPr>
                <w:rFonts w:ascii="仿宋" w:hAnsi="仿宋" w:eastAsia="仿宋" w:cs="仿宋"/>
                <w:kern w:val="0"/>
                <w:sz w:val="28"/>
                <w:szCs w:val="28"/>
              </w:rPr>
            </w:pPr>
          </w:p>
        </w:tc>
        <w:tc>
          <w:tcPr>
            <w:tcW w:w="420" w:type="pct"/>
          </w:tcPr>
          <w:p w14:paraId="730A74ED">
            <w:pPr>
              <w:widowControl/>
              <w:spacing w:line="480" w:lineRule="exact"/>
              <w:jc w:val="center"/>
              <w:rPr>
                <w:rFonts w:ascii="仿宋" w:hAnsi="仿宋" w:eastAsia="仿宋" w:cs="仿宋"/>
                <w:kern w:val="0"/>
                <w:sz w:val="28"/>
                <w:szCs w:val="28"/>
              </w:rPr>
            </w:pPr>
          </w:p>
        </w:tc>
        <w:tc>
          <w:tcPr>
            <w:tcW w:w="552" w:type="pct"/>
          </w:tcPr>
          <w:p w14:paraId="5E1BF67B">
            <w:pPr>
              <w:widowControl/>
              <w:spacing w:line="480" w:lineRule="exact"/>
              <w:jc w:val="center"/>
              <w:rPr>
                <w:rFonts w:ascii="仿宋" w:hAnsi="仿宋" w:eastAsia="仿宋" w:cs="仿宋"/>
                <w:kern w:val="0"/>
                <w:sz w:val="28"/>
                <w:szCs w:val="28"/>
              </w:rPr>
            </w:pPr>
          </w:p>
        </w:tc>
        <w:tc>
          <w:tcPr>
            <w:tcW w:w="1037" w:type="pct"/>
          </w:tcPr>
          <w:p w14:paraId="6CF30AB6">
            <w:pPr>
              <w:widowControl/>
              <w:spacing w:line="480" w:lineRule="exact"/>
              <w:jc w:val="center"/>
              <w:rPr>
                <w:rFonts w:ascii="仿宋" w:hAnsi="仿宋" w:eastAsia="仿宋" w:cs="仿宋"/>
                <w:kern w:val="0"/>
                <w:sz w:val="28"/>
                <w:szCs w:val="28"/>
              </w:rPr>
            </w:pPr>
          </w:p>
        </w:tc>
        <w:tc>
          <w:tcPr>
            <w:tcW w:w="731" w:type="pct"/>
          </w:tcPr>
          <w:p w14:paraId="66F1E662">
            <w:pPr>
              <w:widowControl/>
              <w:spacing w:line="480" w:lineRule="exact"/>
              <w:jc w:val="center"/>
              <w:rPr>
                <w:rFonts w:ascii="仿宋" w:hAnsi="仿宋" w:eastAsia="仿宋" w:cs="仿宋"/>
                <w:kern w:val="0"/>
                <w:sz w:val="28"/>
                <w:szCs w:val="28"/>
              </w:rPr>
            </w:pPr>
          </w:p>
        </w:tc>
        <w:tc>
          <w:tcPr>
            <w:tcW w:w="362" w:type="pct"/>
          </w:tcPr>
          <w:p w14:paraId="28D09D45">
            <w:pPr>
              <w:widowControl/>
              <w:spacing w:line="480" w:lineRule="exact"/>
              <w:jc w:val="center"/>
              <w:rPr>
                <w:rFonts w:ascii="仿宋" w:hAnsi="仿宋" w:eastAsia="仿宋" w:cs="仿宋"/>
                <w:kern w:val="0"/>
                <w:sz w:val="28"/>
                <w:szCs w:val="28"/>
              </w:rPr>
            </w:pPr>
          </w:p>
        </w:tc>
      </w:tr>
      <w:tr w14:paraId="58165E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trPr>
        <w:tc>
          <w:tcPr>
            <w:tcW w:w="368" w:type="pct"/>
          </w:tcPr>
          <w:p w14:paraId="7B2F8691">
            <w:pPr>
              <w:widowControl/>
              <w:spacing w:line="480" w:lineRule="exact"/>
              <w:jc w:val="center"/>
              <w:rPr>
                <w:rFonts w:ascii="仿宋" w:hAnsi="仿宋" w:eastAsia="仿宋" w:cs="仿宋"/>
                <w:kern w:val="0"/>
                <w:sz w:val="28"/>
                <w:szCs w:val="28"/>
              </w:rPr>
            </w:pPr>
            <w:r>
              <w:rPr>
                <w:rFonts w:hint="eastAsia" w:ascii="仿宋" w:hAnsi="仿宋" w:eastAsia="仿宋" w:cs="仿宋"/>
                <w:kern w:val="0"/>
                <w:sz w:val="28"/>
                <w:szCs w:val="28"/>
              </w:rPr>
              <w:t>10</w:t>
            </w:r>
          </w:p>
        </w:tc>
        <w:tc>
          <w:tcPr>
            <w:tcW w:w="435" w:type="pct"/>
          </w:tcPr>
          <w:p w14:paraId="06CB373E">
            <w:pPr>
              <w:widowControl/>
              <w:spacing w:line="480" w:lineRule="exact"/>
              <w:jc w:val="center"/>
              <w:rPr>
                <w:rFonts w:ascii="仿宋" w:hAnsi="仿宋" w:eastAsia="仿宋" w:cs="仿宋"/>
                <w:kern w:val="0"/>
                <w:sz w:val="28"/>
                <w:szCs w:val="28"/>
              </w:rPr>
            </w:pPr>
          </w:p>
        </w:tc>
        <w:tc>
          <w:tcPr>
            <w:tcW w:w="333" w:type="pct"/>
          </w:tcPr>
          <w:p w14:paraId="4C9B2E10">
            <w:pPr>
              <w:widowControl/>
              <w:spacing w:line="480" w:lineRule="exact"/>
              <w:jc w:val="center"/>
              <w:rPr>
                <w:rFonts w:ascii="仿宋" w:hAnsi="仿宋" w:eastAsia="仿宋" w:cs="仿宋"/>
                <w:kern w:val="0"/>
                <w:sz w:val="28"/>
                <w:szCs w:val="28"/>
              </w:rPr>
            </w:pPr>
          </w:p>
        </w:tc>
        <w:tc>
          <w:tcPr>
            <w:tcW w:w="333" w:type="pct"/>
          </w:tcPr>
          <w:p w14:paraId="6339A179">
            <w:pPr>
              <w:widowControl/>
              <w:spacing w:line="480" w:lineRule="exact"/>
              <w:jc w:val="center"/>
              <w:rPr>
                <w:rFonts w:ascii="仿宋" w:hAnsi="仿宋" w:eastAsia="仿宋" w:cs="仿宋"/>
                <w:kern w:val="0"/>
                <w:sz w:val="28"/>
                <w:szCs w:val="28"/>
              </w:rPr>
            </w:pPr>
          </w:p>
        </w:tc>
        <w:tc>
          <w:tcPr>
            <w:tcW w:w="423" w:type="pct"/>
          </w:tcPr>
          <w:p w14:paraId="57CB830B">
            <w:pPr>
              <w:widowControl/>
              <w:spacing w:line="480" w:lineRule="exact"/>
              <w:jc w:val="center"/>
              <w:rPr>
                <w:rFonts w:ascii="仿宋" w:hAnsi="仿宋" w:eastAsia="仿宋" w:cs="仿宋"/>
                <w:kern w:val="0"/>
                <w:sz w:val="28"/>
                <w:szCs w:val="28"/>
              </w:rPr>
            </w:pPr>
          </w:p>
        </w:tc>
        <w:tc>
          <w:tcPr>
            <w:tcW w:w="420" w:type="pct"/>
          </w:tcPr>
          <w:p w14:paraId="2F8C3068">
            <w:pPr>
              <w:widowControl/>
              <w:spacing w:line="480" w:lineRule="exact"/>
              <w:jc w:val="center"/>
              <w:rPr>
                <w:rFonts w:ascii="仿宋" w:hAnsi="仿宋" w:eastAsia="仿宋" w:cs="仿宋"/>
                <w:kern w:val="0"/>
                <w:sz w:val="28"/>
                <w:szCs w:val="28"/>
              </w:rPr>
            </w:pPr>
          </w:p>
        </w:tc>
        <w:tc>
          <w:tcPr>
            <w:tcW w:w="552" w:type="pct"/>
          </w:tcPr>
          <w:p w14:paraId="44EC75B4">
            <w:pPr>
              <w:widowControl/>
              <w:spacing w:line="480" w:lineRule="exact"/>
              <w:jc w:val="center"/>
              <w:rPr>
                <w:rFonts w:ascii="仿宋" w:hAnsi="仿宋" w:eastAsia="仿宋" w:cs="仿宋"/>
                <w:kern w:val="0"/>
                <w:sz w:val="28"/>
                <w:szCs w:val="28"/>
              </w:rPr>
            </w:pPr>
          </w:p>
        </w:tc>
        <w:tc>
          <w:tcPr>
            <w:tcW w:w="1037" w:type="pct"/>
          </w:tcPr>
          <w:p w14:paraId="12CC2A12">
            <w:pPr>
              <w:widowControl/>
              <w:spacing w:line="480" w:lineRule="exact"/>
              <w:jc w:val="center"/>
              <w:rPr>
                <w:rFonts w:ascii="仿宋" w:hAnsi="仿宋" w:eastAsia="仿宋" w:cs="仿宋"/>
                <w:kern w:val="0"/>
                <w:sz w:val="28"/>
                <w:szCs w:val="28"/>
              </w:rPr>
            </w:pPr>
          </w:p>
        </w:tc>
        <w:tc>
          <w:tcPr>
            <w:tcW w:w="731" w:type="pct"/>
          </w:tcPr>
          <w:p w14:paraId="2065789C">
            <w:pPr>
              <w:widowControl/>
              <w:spacing w:line="480" w:lineRule="exact"/>
              <w:jc w:val="center"/>
              <w:rPr>
                <w:rFonts w:ascii="仿宋" w:hAnsi="仿宋" w:eastAsia="仿宋" w:cs="仿宋"/>
                <w:kern w:val="0"/>
                <w:sz w:val="28"/>
                <w:szCs w:val="28"/>
              </w:rPr>
            </w:pPr>
          </w:p>
        </w:tc>
        <w:tc>
          <w:tcPr>
            <w:tcW w:w="362" w:type="pct"/>
          </w:tcPr>
          <w:p w14:paraId="22F77C17">
            <w:pPr>
              <w:widowControl/>
              <w:spacing w:line="480" w:lineRule="exact"/>
              <w:jc w:val="center"/>
              <w:rPr>
                <w:rFonts w:ascii="仿宋" w:hAnsi="仿宋" w:eastAsia="仿宋" w:cs="仿宋"/>
                <w:kern w:val="0"/>
                <w:sz w:val="28"/>
                <w:szCs w:val="28"/>
              </w:rPr>
            </w:pPr>
          </w:p>
        </w:tc>
      </w:tr>
    </w:tbl>
    <w:p w14:paraId="3A8614B3">
      <w:pPr>
        <w:widowControl/>
        <w:spacing w:line="480" w:lineRule="exact"/>
        <w:jc w:val="left"/>
        <w:rPr>
          <w:rFonts w:ascii="仿宋" w:hAnsi="仿宋" w:eastAsia="仿宋" w:cs="仿宋"/>
          <w:bCs/>
          <w:kern w:val="0"/>
          <w:sz w:val="28"/>
          <w:szCs w:val="28"/>
        </w:rPr>
      </w:pPr>
      <w:r>
        <w:rPr>
          <w:rFonts w:hint="eastAsia" w:ascii="仿宋" w:hAnsi="仿宋" w:eastAsia="仿宋" w:cs="仿宋"/>
          <w:bCs/>
          <w:kern w:val="0"/>
          <w:sz w:val="28"/>
          <w:szCs w:val="28"/>
        </w:rPr>
        <w:t>注：在报名参加的项目里打√号。本表可另附页。</w:t>
      </w:r>
    </w:p>
    <w:p w14:paraId="1C509AE8">
      <w:pPr>
        <w:widowControl/>
        <w:ind w:left="109" w:firstLine="420"/>
        <w:jc w:val="left"/>
        <w:rPr>
          <w:rFonts w:ascii="Times New Roman" w:hAnsi="Times New Roman" w:eastAsia="宋体" w:cs="Times New Roman"/>
          <w:kern w:val="0"/>
          <w:sz w:val="32"/>
        </w:rPr>
        <w:sectPr>
          <w:footerReference r:id="rId3" w:type="default"/>
          <w:pgSz w:w="11906" w:h="16838"/>
          <w:pgMar w:top="1417" w:right="1134" w:bottom="1417" w:left="1134" w:header="851" w:footer="992" w:gutter="0"/>
          <w:cols w:space="0" w:num="1"/>
          <w:docGrid w:type="lines" w:linePitch="336" w:charSpace="0"/>
        </w:sectPr>
      </w:pPr>
    </w:p>
    <w:tbl>
      <w:tblPr>
        <w:tblStyle w:val="4"/>
        <w:tblpPr w:leftFromText="180" w:rightFromText="180" w:vertAnchor="text" w:horzAnchor="page" w:tblpX="1730" w:tblpY="-434"/>
        <w:tblOverlap w:val="never"/>
        <w:tblW w:w="9326" w:type="dxa"/>
        <w:tblInd w:w="0" w:type="dxa"/>
        <w:tblLayout w:type="fixed"/>
        <w:tblCellMar>
          <w:top w:w="0" w:type="dxa"/>
          <w:left w:w="108" w:type="dxa"/>
          <w:bottom w:w="0" w:type="dxa"/>
          <w:right w:w="108" w:type="dxa"/>
        </w:tblCellMar>
      </w:tblPr>
      <w:tblGrid>
        <w:gridCol w:w="2755"/>
        <w:gridCol w:w="872"/>
        <w:gridCol w:w="855"/>
        <w:gridCol w:w="2937"/>
        <w:gridCol w:w="1188"/>
        <w:gridCol w:w="719"/>
      </w:tblGrid>
      <w:tr w14:paraId="7A50E94C">
        <w:tblPrEx>
          <w:tblCellMar>
            <w:top w:w="0" w:type="dxa"/>
            <w:left w:w="108" w:type="dxa"/>
            <w:bottom w:w="0" w:type="dxa"/>
            <w:right w:w="108" w:type="dxa"/>
          </w:tblCellMar>
        </w:tblPrEx>
        <w:trPr>
          <w:gridAfter w:val="1"/>
          <w:wAfter w:w="719" w:type="dxa"/>
          <w:trHeight w:val="1713" w:hRule="atLeast"/>
        </w:trPr>
        <w:tc>
          <w:tcPr>
            <w:tcW w:w="8607" w:type="dxa"/>
            <w:gridSpan w:val="5"/>
            <w:tcBorders>
              <w:top w:val="nil"/>
              <w:left w:val="nil"/>
              <w:bottom w:val="nil"/>
              <w:right w:val="nil"/>
            </w:tcBorders>
            <w:noWrap/>
            <w:vAlign w:val="center"/>
          </w:tcPr>
          <w:p w14:paraId="5A9DFB6C">
            <w:pPr>
              <w:spacing w:line="560" w:lineRule="exact"/>
              <w:rPr>
                <w:rFonts w:ascii="黑体" w:hAnsi="黑体" w:eastAsia="黑体" w:cs="黑体"/>
                <w:kern w:val="0"/>
                <w:sz w:val="32"/>
                <w:szCs w:val="32"/>
              </w:rPr>
            </w:pPr>
            <w:r>
              <w:rPr>
                <w:rFonts w:hint="eastAsia" w:ascii="黑体" w:hAnsi="黑体" w:eastAsia="黑体" w:cs="黑体"/>
                <w:kern w:val="0"/>
                <w:sz w:val="32"/>
                <w:szCs w:val="32"/>
              </w:rPr>
              <w:t>附件3</w:t>
            </w:r>
          </w:p>
          <w:p w14:paraId="2FE5AE31">
            <w:pPr>
              <w:spacing w:line="560" w:lineRule="exact"/>
              <w:jc w:val="center"/>
              <w:rPr>
                <w:rFonts w:ascii="方正小标宋简体" w:hAnsi="方正小标宋简体" w:eastAsia="方正小标宋简体" w:cs="方正小标宋简体"/>
                <w:bCs/>
                <w:kern w:val="0"/>
                <w:sz w:val="44"/>
                <w:szCs w:val="44"/>
              </w:rPr>
            </w:pPr>
            <w:r>
              <w:rPr>
                <w:rFonts w:hint="eastAsia" w:ascii="方正小标宋简体" w:hAnsi="Times New Roman" w:eastAsia="方正小标宋简体" w:cs="Times New Roman"/>
                <w:kern w:val="0"/>
                <w:sz w:val="44"/>
                <w:szCs w:val="44"/>
              </w:rPr>
              <w:t>甘肃省第十六届运动会群众组</w:t>
            </w:r>
          </w:p>
          <w:p w14:paraId="0D1EEAE6">
            <w:pPr>
              <w:widowControl/>
              <w:spacing w:line="560" w:lineRule="exact"/>
              <w:jc w:val="center"/>
              <w:rPr>
                <w:rFonts w:ascii="方正小标宋_GBK" w:hAnsi="宋体" w:eastAsia="方正小标宋_GBK" w:cs="Times New Roman"/>
                <w:kern w:val="0"/>
                <w:sz w:val="32"/>
                <w:szCs w:val="32"/>
              </w:rPr>
            </w:pPr>
            <w:r>
              <w:rPr>
                <w:rFonts w:hint="eastAsia" w:ascii="方正小标宋简体" w:hAnsi="方正小标宋简体" w:eastAsia="方正小标宋简体" w:cs="方正小标宋简体"/>
                <w:bCs/>
                <w:kern w:val="0"/>
                <w:sz w:val="44"/>
                <w:szCs w:val="44"/>
              </w:rPr>
              <w:t>运动员资格审查表</w:t>
            </w:r>
          </w:p>
        </w:tc>
      </w:tr>
      <w:tr w14:paraId="06119B90">
        <w:tblPrEx>
          <w:tblCellMar>
            <w:top w:w="0" w:type="dxa"/>
            <w:left w:w="108" w:type="dxa"/>
            <w:bottom w:w="0" w:type="dxa"/>
            <w:right w:w="108" w:type="dxa"/>
          </w:tblCellMar>
        </w:tblPrEx>
        <w:trPr>
          <w:gridAfter w:val="1"/>
          <w:wAfter w:w="719" w:type="dxa"/>
          <w:trHeight w:val="692" w:hRule="atLeast"/>
        </w:trPr>
        <w:tc>
          <w:tcPr>
            <w:tcW w:w="2755" w:type="dxa"/>
            <w:tcBorders>
              <w:top w:val="single" w:color="auto" w:sz="4" w:space="0"/>
              <w:left w:val="single" w:color="auto" w:sz="4" w:space="0"/>
              <w:bottom w:val="single" w:color="auto" w:sz="4" w:space="0"/>
              <w:right w:val="single" w:color="auto" w:sz="4" w:space="0"/>
            </w:tcBorders>
            <w:noWrap/>
            <w:vAlign w:val="center"/>
          </w:tcPr>
          <w:p w14:paraId="768F2EE9">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参赛单位</w:t>
            </w:r>
          </w:p>
        </w:tc>
        <w:tc>
          <w:tcPr>
            <w:tcW w:w="5852" w:type="dxa"/>
            <w:gridSpan w:val="4"/>
            <w:tcBorders>
              <w:top w:val="single" w:color="auto" w:sz="4" w:space="0"/>
              <w:left w:val="nil"/>
              <w:bottom w:val="single" w:color="auto" w:sz="4" w:space="0"/>
              <w:right w:val="single" w:color="000000" w:sz="4" w:space="0"/>
            </w:tcBorders>
            <w:noWrap/>
            <w:vAlign w:val="center"/>
          </w:tcPr>
          <w:p w14:paraId="6F8B2A66">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　</w:t>
            </w:r>
          </w:p>
        </w:tc>
      </w:tr>
      <w:tr w14:paraId="324A04E8">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14:paraId="455C72AB">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运动员姓名</w:t>
            </w:r>
          </w:p>
        </w:tc>
        <w:tc>
          <w:tcPr>
            <w:tcW w:w="872" w:type="dxa"/>
            <w:tcBorders>
              <w:top w:val="nil"/>
              <w:left w:val="nil"/>
              <w:bottom w:val="single" w:color="auto" w:sz="4" w:space="0"/>
              <w:right w:val="single" w:color="auto" w:sz="4" w:space="0"/>
            </w:tcBorders>
            <w:noWrap/>
            <w:vAlign w:val="center"/>
          </w:tcPr>
          <w:p w14:paraId="70CF7C06">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性别</w:t>
            </w:r>
          </w:p>
        </w:tc>
        <w:tc>
          <w:tcPr>
            <w:tcW w:w="855" w:type="dxa"/>
            <w:tcBorders>
              <w:top w:val="nil"/>
              <w:left w:val="nil"/>
              <w:bottom w:val="single" w:color="auto" w:sz="4" w:space="0"/>
              <w:right w:val="single" w:color="auto" w:sz="4" w:space="0"/>
            </w:tcBorders>
            <w:noWrap/>
            <w:vAlign w:val="center"/>
          </w:tcPr>
          <w:p w14:paraId="21B9252C">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年龄</w:t>
            </w:r>
          </w:p>
        </w:tc>
        <w:tc>
          <w:tcPr>
            <w:tcW w:w="2937" w:type="dxa"/>
            <w:tcBorders>
              <w:top w:val="nil"/>
              <w:left w:val="nil"/>
              <w:bottom w:val="single" w:color="auto" w:sz="4" w:space="0"/>
              <w:right w:val="single" w:color="auto" w:sz="4" w:space="0"/>
            </w:tcBorders>
            <w:noWrap/>
            <w:vAlign w:val="center"/>
          </w:tcPr>
          <w:p w14:paraId="0EA81E6E">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参赛项目</w:t>
            </w:r>
          </w:p>
        </w:tc>
        <w:tc>
          <w:tcPr>
            <w:tcW w:w="1188" w:type="dxa"/>
            <w:tcBorders>
              <w:top w:val="nil"/>
              <w:left w:val="nil"/>
              <w:bottom w:val="single" w:color="auto" w:sz="4" w:space="0"/>
              <w:right w:val="single" w:color="auto" w:sz="4" w:space="0"/>
            </w:tcBorders>
            <w:noWrap/>
            <w:vAlign w:val="center"/>
          </w:tcPr>
          <w:p w14:paraId="3089182C">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组别</w:t>
            </w:r>
          </w:p>
        </w:tc>
      </w:tr>
      <w:tr w14:paraId="7D6987AF">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14:paraId="467CA56D">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　</w:t>
            </w:r>
          </w:p>
        </w:tc>
        <w:tc>
          <w:tcPr>
            <w:tcW w:w="872" w:type="dxa"/>
            <w:tcBorders>
              <w:top w:val="nil"/>
              <w:left w:val="nil"/>
              <w:bottom w:val="single" w:color="auto" w:sz="4" w:space="0"/>
              <w:right w:val="single" w:color="auto" w:sz="4" w:space="0"/>
            </w:tcBorders>
            <w:noWrap/>
            <w:vAlign w:val="center"/>
          </w:tcPr>
          <w:p w14:paraId="039ABACE">
            <w:pPr>
              <w:widowControl/>
              <w:spacing w:line="560" w:lineRule="exact"/>
              <w:jc w:val="left"/>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　</w:t>
            </w:r>
          </w:p>
        </w:tc>
        <w:tc>
          <w:tcPr>
            <w:tcW w:w="855" w:type="dxa"/>
            <w:tcBorders>
              <w:top w:val="nil"/>
              <w:left w:val="nil"/>
              <w:bottom w:val="single" w:color="auto" w:sz="4" w:space="0"/>
              <w:right w:val="single" w:color="auto" w:sz="4" w:space="0"/>
            </w:tcBorders>
            <w:noWrap/>
            <w:vAlign w:val="center"/>
          </w:tcPr>
          <w:p w14:paraId="1FD5F628">
            <w:pPr>
              <w:widowControl/>
              <w:spacing w:line="560" w:lineRule="exact"/>
              <w:jc w:val="left"/>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　</w:t>
            </w:r>
          </w:p>
        </w:tc>
        <w:tc>
          <w:tcPr>
            <w:tcW w:w="2937" w:type="dxa"/>
            <w:tcBorders>
              <w:top w:val="nil"/>
              <w:left w:val="nil"/>
              <w:bottom w:val="single" w:color="auto" w:sz="4" w:space="0"/>
              <w:right w:val="single" w:color="auto" w:sz="4" w:space="0"/>
            </w:tcBorders>
            <w:noWrap/>
            <w:vAlign w:val="center"/>
          </w:tcPr>
          <w:p w14:paraId="4D89E458">
            <w:pPr>
              <w:widowControl/>
              <w:spacing w:line="560" w:lineRule="exact"/>
              <w:jc w:val="left"/>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　</w:t>
            </w:r>
          </w:p>
        </w:tc>
        <w:tc>
          <w:tcPr>
            <w:tcW w:w="1188" w:type="dxa"/>
            <w:tcBorders>
              <w:top w:val="nil"/>
              <w:left w:val="nil"/>
              <w:bottom w:val="single" w:color="auto" w:sz="4" w:space="0"/>
              <w:right w:val="single" w:color="auto" w:sz="4" w:space="0"/>
            </w:tcBorders>
            <w:noWrap/>
            <w:vAlign w:val="center"/>
          </w:tcPr>
          <w:p w14:paraId="62290407">
            <w:pPr>
              <w:widowControl/>
              <w:spacing w:line="560" w:lineRule="exact"/>
              <w:jc w:val="left"/>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　</w:t>
            </w:r>
          </w:p>
        </w:tc>
      </w:tr>
      <w:tr w14:paraId="0DC773BD">
        <w:tblPrEx>
          <w:tblCellMar>
            <w:top w:w="0" w:type="dxa"/>
            <w:left w:w="108" w:type="dxa"/>
            <w:bottom w:w="0" w:type="dxa"/>
            <w:right w:w="108" w:type="dxa"/>
          </w:tblCellMar>
        </w:tblPrEx>
        <w:trPr>
          <w:gridAfter w:val="1"/>
          <w:wAfter w:w="719" w:type="dxa"/>
          <w:trHeight w:val="692" w:hRule="atLeast"/>
        </w:trPr>
        <w:tc>
          <w:tcPr>
            <w:tcW w:w="2755" w:type="dxa"/>
            <w:tcBorders>
              <w:top w:val="nil"/>
              <w:left w:val="single" w:color="auto" w:sz="4" w:space="0"/>
              <w:bottom w:val="single" w:color="auto" w:sz="4" w:space="0"/>
              <w:right w:val="single" w:color="auto" w:sz="4" w:space="0"/>
            </w:tcBorders>
            <w:noWrap/>
            <w:vAlign w:val="center"/>
          </w:tcPr>
          <w:p w14:paraId="58229881">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运动员身份证号</w:t>
            </w:r>
          </w:p>
        </w:tc>
        <w:tc>
          <w:tcPr>
            <w:tcW w:w="5852" w:type="dxa"/>
            <w:gridSpan w:val="4"/>
            <w:tcBorders>
              <w:top w:val="single" w:color="auto" w:sz="4" w:space="0"/>
              <w:left w:val="nil"/>
              <w:bottom w:val="single" w:color="auto" w:sz="4" w:space="0"/>
              <w:right w:val="single" w:color="auto" w:sz="4" w:space="0"/>
            </w:tcBorders>
            <w:noWrap/>
            <w:vAlign w:val="center"/>
          </w:tcPr>
          <w:p w14:paraId="71C75DB4">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　</w:t>
            </w:r>
          </w:p>
        </w:tc>
      </w:tr>
      <w:tr w14:paraId="361A4699">
        <w:tblPrEx>
          <w:tblCellMar>
            <w:top w:w="0" w:type="dxa"/>
            <w:left w:w="108" w:type="dxa"/>
            <w:bottom w:w="0" w:type="dxa"/>
            <w:right w:w="108" w:type="dxa"/>
          </w:tblCellMar>
        </w:tblPrEx>
        <w:trPr>
          <w:gridAfter w:val="1"/>
          <w:wAfter w:w="719" w:type="dxa"/>
          <w:trHeight w:val="2574" w:hRule="atLeast"/>
        </w:trPr>
        <w:tc>
          <w:tcPr>
            <w:tcW w:w="4482" w:type="dxa"/>
            <w:gridSpan w:val="3"/>
            <w:tcBorders>
              <w:top w:val="single" w:color="auto" w:sz="4" w:space="0"/>
              <w:left w:val="single" w:color="auto" w:sz="4" w:space="0"/>
              <w:bottom w:val="single" w:color="auto" w:sz="4" w:space="0"/>
              <w:right w:val="single" w:color="auto" w:sz="4" w:space="0"/>
            </w:tcBorders>
            <w:noWrap/>
            <w:vAlign w:val="center"/>
          </w:tcPr>
          <w:p w14:paraId="4B56EBC4">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身份证复印件粘贴处（正面）</w:t>
            </w:r>
          </w:p>
        </w:tc>
        <w:tc>
          <w:tcPr>
            <w:tcW w:w="4125" w:type="dxa"/>
            <w:gridSpan w:val="2"/>
            <w:tcBorders>
              <w:top w:val="single" w:color="auto" w:sz="4" w:space="0"/>
              <w:left w:val="nil"/>
              <w:bottom w:val="single" w:color="auto" w:sz="4" w:space="0"/>
              <w:right w:val="single" w:color="000000" w:sz="4" w:space="0"/>
            </w:tcBorders>
            <w:noWrap/>
            <w:vAlign w:val="center"/>
          </w:tcPr>
          <w:p w14:paraId="7FB1D5E2">
            <w:pPr>
              <w:widowControl/>
              <w:spacing w:line="560" w:lineRule="exact"/>
              <w:jc w:val="center"/>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身份证复印件粘贴处（背面）</w:t>
            </w:r>
          </w:p>
        </w:tc>
      </w:tr>
      <w:tr w14:paraId="7BD3C85B">
        <w:tblPrEx>
          <w:tblCellMar>
            <w:top w:w="0" w:type="dxa"/>
            <w:left w:w="108" w:type="dxa"/>
            <w:bottom w:w="0" w:type="dxa"/>
            <w:right w:w="108" w:type="dxa"/>
          </w:tblCellMar>
        </w:tblPrEx>
        <w:trPr>
          <w:gridAfter w:val="1"/>
          <w:wAfter w:w="719" w:type="dxa"/>
          <w:trHeight w:val="1829" w:hRule="atLeast"/>
        </w:trPr>
        <w:tc>
          <w:tcPr>
            <w:tcW w:w="8607" w:type="dxa"/>
            <w:gridSpan w:val="5"/>
            <w:tcBorders>
              <w:top w:val="single" w:color="auto" w:sz="4" w:space="0"/>
              <w:left w:val="single" w:color="auto" w:sz="4" w:space="0"/>
              <w:bottom w:val="single" w:color="auto" w:sz="4" w:space="0"/>
              <w:right w:val="single" w:color="000000" w:sz="4" w:space="0"/>
            </w:tcBorders>
            <w:vAlign w:val="center"/>
          </w:tcPr>
          <w:p w14:paraId="2405CFA5">
            <w:pPr>
              <w:widowControl/>
              <w:spacing w:line="560" w:lineRule="exact"/>
              <w:ind w:right="480"/>
              <w:jc w:val="left"/>
              <w:rPr>
                <w:rFonts w:ascii="宋体" w:hAnsi="宋体" w:eastAsia="宋体" w:cs="Times New Roman"/>
                <w:kern w:val="0"/>
                <w:sz w:val="24"/>
                <w:szCs w:val="24"/>
              </w:rPr>
            </w:pPr>
            <w:r>
              <w:rPr>
                <w:rFonts w:ascii="Simsun (Founder Extended)" w:hAnsi="Simsun (Founder Extended)" w:eastAsia="Simsun (Founder Extended)" w:cs="Simsun (Founder Extended)"/>
                <w:kern w:val="0"/>
                <w:sz w:val="24"/>
                <w:szCs w:val="24"/>
              </w:rPr>
              <w:t>参赛单位资格审查意见：</w:t>
            </w:r>
            <w:r>
              <w:rPr>
                <w:rFonts w:ascii="宋体" w:hAnsi="宋体" w:eastAsia="Times New Roman" w:cs="Times New Roman"/>
                <w:kern w:val="0"/>
                <w:sz w:val="24"/>
                <w:szCs w:val="24"/>
              </w:rPr>
              <w:t xml:space="preserve">   </w:t>
            </w:r>
          </w:p>
          <w:p w14:paraId="6128DD65">
            <w:pPr>
              <w:widowControl/>
              <w:spacing w:line="560" w:lineRule="exact"/>
              <w:ind w:right="482"/>
              <w:jc w:val="right"/>
              <w:rPr>
                <w:rFonts w:ascii="Simsun (Founder Extended)" w:hAnsi="Simsun (Founder Extended)" w:eastAsia="Simsun (Founder Extended)" w:cs="Simsun (Founder Extended)"/>
                <w:kern w:val="0"/>
                <w:sz w:val="24"/>
                <w:szCs w:val="24"/>
              </w:rPr>
            </w:pPr>
            <w:r>
              <w:rPr>
                <w:rFonts w:ascii="宋体" w:hAnsi="宋体" w:eastAsia="Times New Roman" w:cs="Times New Roman"/>
                <w:kern w:val="0"/>
                <w:sz w:val="24"/>
                <w:szCs w:val="24"/>
              </w:rPr>
              <w:t xml:space="preserve">                                                                          </w:t>
            </w:r>
            <w:r>
              <w:rPr>
                <w:rFonts w:hint="eastAsia" w:ascii="宋体" w:hAnsi="宋体" w:eastAsia="宋体" w:cs="Times New Roman"/>
                <w:kern w:val="0"/>
                <w:sz w:val="24"/>
                <w:szCs w:val="24"/>
              </w:rPr>
              <w:t xml:space="preserve">    </w:t>
            </w:r>
            <w:r>
              <w:rPr>
                <w:rFonts w:ascii="Simsun (Founder Extended)" w:hAnsi="Simsun (Founder Extended)" w:eastAsia="Simsun (Founder Extended)" w:cs="Simsun (Founder Extended)"/>
                <w:kern w:val="0"/>
                <w:sz w:val="24"/>
                <w:szCs w:val="24"/>
              </w:rPr>
              <w:t>盖</w:t>
            </w:r>
            <w:r>
              <w:rPr>
                <w:rFonts w:ascii="Times New Roman" w:hAnsi="Times New Roman" w:eastAsia="Times New Roman" w:cs="Tahoma"/>
                <w:kern w:val="0"/>
                <w:sz w:val="24"/>
                <w:szCs w:val="24"/>
              </w:rPr>
              <w:t xml:space="preserve">    </w:t>
            </w:r>
            <w:r>
              <w:rPr>
                <w:rFonts w:ascii="宋体" w:hAnsi="宋体" w:eastAsia="Times New Roman" w:cs="Times New Roman"/>
                <w:kern w:val="0"/>
                <w:sz w:val="24"/>
                <w:szCs w:val="24"/>
              </w:rPr>
              <w:t xml:space="preserve"> </w:t>
            </w:r>
            <w:r>
              <w:rPr>
                <w:rFonts w:ascii="Simsun (Founder Extended)" w:hAnsi="Simsun (Founder Extended)" w:eastAsia="Simsun (Founder Extended)" w:cs="Simsun (Founder Extended)"/>
                <w:kern w:val="0"/>
                <w:sz w:val="24"/>
                <w:szCs w:val="24"/>
              </w:rPr>
              <w:t>章</w:t>
            </w:r>
          </w:p>
          <w:p w14:paraId="447E237D">
            <w:pPr>
              <w:widowControl/>
              <w:spacing w:line="560" w:lineRule="exact"/>
              <w:ind w:right="482"/>
              <w:jc w:val="right"/>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年</w:t>
            </w:r>
            <w:r>
              <w:rPr>
                <w:rFonts w:ascii="Times New Roman" w:hAnsi="Times New Roman" w:eastAsia="Times New Roman" w:cs="Tahoma"/>
                <w:kern w:val="0"/>
                <w:sz w:val="24"/>
                <w:szCs w:val="24"/>
              </w:rPr>
              <w:t xml:space="preserve">     </w:t>
            </w:r>
            <w:r>
              <w:rPr>
                <w:rFonts w:ascii="宋体" w:hAnsi="宋体" w:eastAsia="Times New Roman" w:cs="Times New Roman"/>
                <w:kern w:val="0"/>
                <w:sz w:val="24"/>
                <w:szCs w:val="24"/>
              </w:rPr>
              <w:t xml:space="preserve"> </w:t>
            </w:r>
            <w:r>
              <w:rPr>
                <w:rFonts w:ascii="Simsun (Founder Extended)" w:hAnsi="Simsun (Founder Extended)" w:eastAsia="Simsun (Founder Extended)" w:cs="Simsun (Founder Extended)"/>
                <w:kern w:val="0"/>
                <w:sz w:val="24"/>
                <w:szCs w:val="24"/>
              </w:rPr>
              <w:t>月</w:t>
            </w:r>
            <w:r>
              <w:rPr>
                <w:rFonts w:ascii="Times New Roman" w:hAnsi="Times New Roman" w:eastAsia="Times New Roman" w:cs="Tahoma"/>
                <w:kern w:val="0"/>
                <w:sz w:val="24"/>
                <w:szCs w:val="24"/>
              </w:rPr>
              <w:t xml:space="preserve">   </w:t>
            </w:r>
            <w:r>
              <w:rPr>
                <w:rFonts w:ascii="宋体" w:hAnsi="宋体" w:eastAsia="Times New Roman" w:cs="Times New Roman"/>
                <w:kern w:val="0"/>
                <w:sz w:val="24"/>
                <w:szCs w:val="24"/>
              </w:rPr>
              <w:t xml:space="preserve"> </w:t>
            </w:r>
            <w:r>
              <w:rPr>
                <w:rFonts w:ascii="Simsun (Founder Extended)" w:hAnsi="Simsun (Founder Extended)" w:eastAsia="Simsun (Founder Extended)" w:cs="Simsun (Founder Extended)"/>
                <w:kern w:val="0"/>
                <w:sz w:val="24"/>
                <w:szCs w:val="24"/>
              </w:rPr>
              <w:t>日</w:t>
            </w:r>
          </w:p>
        </w:tc>
      </w:tr>
      <w:tr w14:paraId="2B1BA278">
        <w:trPr>
          <w:gridAfter w:val="1"/>
          <w:wAfter w:w="719" w:type="dxa"/>
          <w:trHeight w:val="1063" w:hRule="atLeast"/>
        </w:trPr>
        <w:tc>
          <w:tcPr>
            <w:tcW w:w="8607" w:type="dxa"/>
            <w:gridSpan w:val="5"/>
            <w:tcBorders>
              <w:top w:val="nil"/>
              <w:left w:val="nil"/>
              <w:bottom w:val="nil"/>
              <w:right w:val="nil"/>
            </w:tcBorders>
            <w:noWrap/>
            <w:vAlign w:val="center"/>
          </w:tcPr>
          <w:p w14:paraId="6A91C4C9">
            <w:pPr>
              <w:widowControl/>
              <w:spacing w:line="560" w:lineRule="exact"/>
              <w:jc w:val="left"/>
              <w:rPr>
                <w:rFonts w:ascii="宋体" w:hAnsi="宋体" w:eastAsia="Times New Roman" w:cs="Times New Roman"/>
                <w:kern w:val="0"/>
                <w:sz w:val="24"/>
                <w:szCs w:val="24"/>
              </w:rPr>
            </w:pPr>
            <w:r>
              <w:rPr>
                <w:rFonts w:ascii="Simsun (Founder Extended)" w:hAnsi="Simsun (Founder Extended)" w:eastAsia="Simsun (Founder Extended)" w:cs="Simsun (Founder Extended)"/>
                <w:kern w:val="0"/>
                <w:sz w:val="24"/>
                <w:szCs w:val="24"/>
              </w:rPr>
              <w:t>注：</w:t>
            </w:r>
            <w:r>
              <w:rPr>
                <w:rFonts w:ascii="Times New Roman" w:hAnsi="Times New Roman" w:eastAsia="Times New Roman" w:cs="Tahoma"/>
                <w:kern w:val="0"/>
                <w:sz w:val="24"/>
                <w:szCs w:val="24"/>
              </w:rPr>
              <w:t>1.</w:t>
            </w:r>
            <w:r>
              <w:rPr>
                <w:rFonts w:ascii="Simsun (Founder Extended)" w:hAnsi="Simsun (Founder Extended)" w:eastAsia="Simsun (Founder Extended)" w:cs="Simsun (Founder Extended)"/>
                <w:kern w:val="0"/>
                <w:sz w:val="24"/>
                <w:szCs w:val="24"/>
              </w:rPr>
              <w:t>各市（州）、兰州新区代表队非本辖区内居民，需提供长期居住证明或缴纳社保证明</w:t>
            </w:r>
          </w:p>
        </w:tc>
      </w:tr>
      <w:tr w14:paraId="785B38AF">
        <w:tblPrEx>
          <w:tblCellMar>
            <w:top w:w="0" w:type="dxa"/>
            <w:left w:w="108" w:type="dxa"/>
            <w:bottom w:w="0" w:type="dxa"/>
            <w:right w:w="108" w:type="dxa"/>
          </w:tblCellMar>
        </w:tblPrEx>
        <w:trPr>
          <w:gridAfter w:val="1"/>
          <w:wAfter w:w="719" w:type="dxa"/>
          <w:trHeight w:val="681" w:hRule="atLeast"/>
        </w:trPr>
        <w:tc>
          <w:tcPr>
            <w:tcW w:w="8607" w:type="dxa"/>
            <w:gridSpan w:val="5"/>
            <w:tcBorders>
              <w:top w:val="nil"/>
              <w:left w:val="nil"/>
              <w:bottom w:val="nil"/>
              <w:right w:val="nil"/>
            </w:tcBorders>
            <w:vAlign w:val="center"/>
          </w:tcPr>
          <w:p w14:paraId="05943B6E">
            <w:pPr>
              <w:widowControl/>
              <w:spacing w:line="560" w:lineRule="exact"/>
              <w:jc w:val="left"/>
              <w:rPr>
                <w:rFonts w:ascii="宋体" w:hAnsi="宋体" w:eastAsia="Times New Roman" w:cs="Times New Roman"/>
                <w:kern w:val="0"/>
                <w:sz w:val="24"/>
                <w:szCs w:val="24"/>
              </w:rPr>
            </w:pPr>
            <w:r>
              <w:rPr>
                <w:rFonts w:ascii="宋体" w:hAnsi="宋体" w:eastAsia="Times New Roman" w:cs="Times New Roman"/>
                <w:kern w:val="0"/>
                <w:sz w:val="24"/>
                <w:szCs w:val="24"/>
              </w:rPr>
              <w:t>2.</w:t>
            </w:r>
            <w:r>
              <w:rPr>
                <w:rFonts w:ascii="Simsun (Founder Extended)" w:hAnsi="Simsun (Founder Extended)" w:eastAsia="Simsun (Founder Extended)" w:cs="Simsun (Founder Extended)"/>
                <w:kern w:val="0"/>
                <w:sz w:val="24"/>
                <w:szCs w:val="24"/>
              </w:rPr>
              <w:t>持非甘肃户籍运动员，须提供长期居住证或缴纳社保证明</w:t>
            </w:r>
          </w:p>
        </w:tc>
      </w:tr>
      <w:tr w14:paraId="30CCCE3B">
        <w:tblPrEx>
          <w:tblCellMar>
            <w:top w:w="0" w:type="dxa"/>
            <w:left w:w="108" w:type="dxa"/>
            <w:bottom w:w="0" w:type="dxa"/>
            <w:right w:w="108" w:type="dxa"/>
          </w:tblCellMar>
        </w:tblPrEx>
        <w:trPr>
          <w:gridAfter w:val="1"/>
          <w:wAfter w:w="719" w:type="dxa"/>
          <w:trHeight w:val="1182" w:hRule="atLeast"/>
        </w:trPr>
        <w:tc>
          <w:tcPr>
            <w:tcW w:w="8607" w:type="dxa"/>
            <w:gridSpan w:val="5"/>
            <w:tcBorders>
              <w:top w:val="nil"/>
              <w:left w:val="nil"/>
              <w:bottom w:val="nil"/>
              <w:right w:val="nil"/>
            </w:tcBorders>
            <w:vAlign w:val="center"/>
          </w:tcPr>
          <w:p w14:paraId="656E6130">
            <w:pPr>
              <w:widowControl/>
              <w:spacing w:line="560" w:lineRule="exact"/>
              <w:jc w:val="left"/>
              <w:rPr>
                <w:rFonts w:ascii="宋体" w:hAnsi="宋体" w:eastAsia="Times New Roman" w:cs="Times New Roman"/>
                <w:kern w:val="0"/>
                <w:sz w:val="24"/>
                <w:szCs w:val="24"/>
              </w:rPr>
            </w:pPr>
            <w:r>
              <w:rPr>
                <w:rFonts w:ascii="宋体" w:hAnsi="宋体" w:eastAsia="Times New Roman" w:cs="Times New Roman"/>
                <w:kern w:val="0"/>
                <w:sz w:val="24"/>
                <w:szCs w:val="24"/>
              </w:rPr>
              <w:t>3.</w:t>
            </w:r>
            <w:r>
              <w:rPr>
                <w:rFonts w:ascii="Simsun (Founder Extended)" w:hAnsi="Simsun (Founder Extended)" w:eastAsia="Simsun (Founder Extended)" w:cs="Simsun (Founder Extended)"/>
                <w:kern w:val="0"/>
                <w:sz w:val="24"/>
                <w:szCs w:val="24"/>
              </w:rPr>
              <w:t>甘肃矿区、行业体育协会，高等院校的参赛运动员须提供工作证明或甘肃省社会保障卡</w:t>
            </w:r>
            <w:r>
              <w:rPr>
                <w:rFonts w:hint="eastAsia" w:ascii="Simsun (Founder Extended)" w:hAnsi="Simsun (Founder Extended)" w:eastAsia="Simsun (Founder Extended)" w:cs="Simsun (Founder Extended)"/>
                <w:kern w:val="0"/>
                <w:sz w:val="24"/>
                <w:szCs w:val="24"/>
              </w:rPr>
              <w:t>（</w:t>
            </w:r>
            <w:r>
              <w:rPr>
                <w:rFonts w:ascii="Simsun (Founder Extended)" w:hAnsi="Simsun (Founder Extended)" w:eastAsia="Simsun (Founder Extended)" w:cs="Simsun (Founder Extended)"/>
                <w:kern w:val="0"/>
                <w:sz w:val="24"/>
                <w:szCs w:val="24"/>
              </w:rPr>
              <w:t>记录满</w:t>
            </w:r>
            <w:r>
              <w:rPr>
                <w:rFonts w:hint="eastAsia" w:ascii="Simsun (Founder Extended)" w:hAnsi="Simsun (Founder Extended)" w:eastAsia="Simsun (Founder Extended)" w:cs="Simsun (Founder Extended)"/>
                <w:kern w:val="0"/>
                <w:sz w:val="24"/>
                <w:szCs w:val="24"/>
              </w:rPr>
              <w:t>4</w:t>
            </w:r>
            <w:r>
              <w:rPr>
                <w:rFonts w:ascii="Simsun (Founder Extended)" w:hAnsi="Simsun (Founder Extended)" w:eastAsia="Simsun (Founder Extended)" w:cs="Simsun (Founder Extended)"/>
                <w:kern w:val="0"/>
                <w:sz w:val="24"/>
                <w:szCs w:val="24"/>
              </w:rPr>
              <w:t>年</w:t>
            </w:r>
            <w:r>
              <w:rPr>
                <w:rFonts w:hint="eastAsia" w:ascii="Simsun (Founder Extended)" w:hAnsi="Simsun (Founder Extended)" w:eastAsia="Simsun (Founder Extended)" w:cs="Simsun (Founder Extended)"/>
                <w:kern w:val="0"/>
                <w:sz w:val="24"/>
                <w:szCs w:val="24"/>
              </w:rPr>
              <w:t>）</w:t>
            </w:r>
          </w:p>
        </w:tc>
      </w:tr>
      <w:tr w14:paraId="5CE26A39">
        <w:tblPrEx>
          <w:tblCellMar>
            <w:top w:w="0" w:type="dxa"/>
            <w:left w:w="108" w:type="dxa"/>
            <w:bottom w:w="0" w:type="dxa"/>
            <w:right w:w="108" w:type="dxa"/>
          </w:tblCellMar>
        </w:tblPrEx>
        <w:trPr>
          <w:trHeight w:val="681" w:hRule="atLeast"/>
        </w:trPr>
        <w:tc>
          <w:tcPr>
            <w:tcW w:w="9326" w:type="dxa"/>
            <w:gridSpan w:val="6"/>
            <w:tcBorders>
              <w:top w:val="nil"/>
              <w:left w:val="nil"/>
              <w:bottom w:val="nil"/>
              <w:right w:val="nil"/>
            </w:tcBorders>
            <w:vAlign w:val="center"/>
          </w:tcPr>
          <w:p w14:paraId="7ED1ADD6">
            <w:pPr>
              <w:widowControl/>
              <w:spacing w:line="560" w:lineRule="exact"/>
              <w:jc w:val="left"/>
              <w:rPr>
                <w:rFonts w:ascii="宋体" w:hAnsi="宋体" w:eastAsia="Times New Roman" w:cs="Times New Roman"/>
                <w:kern w:val="0"/>
                <w:sz w:val="24"/>
                <w:szCs w:val="24"/>
              </w:rPr>
            </w:pPr>
            <w:r>
              <w:rPr>
                <w:rFonts w:ascii="宋体" w:hAnsi="宋体" w:eastAsia="Times New Roman" w:cs="Times New Roman"/>
                <w:kern w:val="0"/>
                <w:sz w:val="24"/>
                <w:szCs w:val="24"/>
              </w:rPr>
              <w:t>4.</w:t>
            </w:r>
            <w:r>
              <w:rPr>
                <w:rFonts w:ascii="Simsun (Founder Extended)" w:hAnsi="Simsun (Founder Extended)" w:eastAsia="Simsun (Founder Extended)" w:cs="Simsun (Founder Extended)"/>
                <w:kern w:val="0"/>
                <w:sz w:val="24"/>
                <w:szCs w:val="24"/>
              </w:rPr>
              <w:t>高校在校学生须提供学籍证明、学生证</w:t>
            </w:r>
          </w:p>
        </w:tc>
      </w:tr>
    </w:tbl>
    <w:p w14:paraId="285B2336">
      <w:pPr>
        <w:snapToGrid w:val="0"/>
        <w:spacing w:line="560" w:lineRule="exact"/>
        <w:jc w:val="center"/>
        <w:textAlignment w:val="baseline"/>
        <w:rPr>
          <w:rFonts w:ascii="方正小标宋简体" w:hAnsi="方正小标宋简体" w:eastAsia="方正小标宋简体" w:cs="方正小标宋简体"/>
          <w:bCs/>
          <w:kern w:val="0"/>
          <w:sz w:val="44"/>
          <w:szCs w:val="44"/>
        </w:rPr>
      </w:pPr>
    </w:p>
    <w:bookmarkEnd w:id="0"/>
    <w:p w14:paraId="47A5CE8E">
      <w:pPr>
        <w:widowControl/>
        <w:jc w:val="left"/>
        <w:rPr>
          <w:rFonts w:ascii="Times New Roman" w:hAnsi="Times New Roman" w:eastAsia="宋体" w:cs="Times New Roman"/>
          <w:kern w:val="0"/>
          <w:sz w:val="24"/>
          <w:szCs w:val="24"/>
        </w:rPr>
      </w:pPr>
    </w:p>
    <w:p w14:paraId="5A113840"/>
    <w:sectPr>
      <w:pgSz w:w="11906" w:h="16838"/>
      <w:pgMar w:top="1440" w:right="1800" w:bottom="1440" w:left="1800" w:header="708" w:footer="708" w:gutter="0"/>
      <w:cols w:space="720" w:num="1"/>
      <w:docGrid w:linePitch="36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altName w:val="Nimbus Roman No9 L"/>
    <w:panose1 w:val="02020603050405020304"/>
    <w:charset w:val="7A"/>
    <w:family w:val="auto"/>
    <w:pitch w:val="default"/>
    <w:sig w:usb0="00000000" w:usb1="00000000" w:usb2="00000009" w:usb3="00000000" w:csb0="400001FF" w:csb1="FFFF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Nimbus Roman No9 L">
    <w:panose1 w:val="00000000000000000000"/>
    <w:charset w:val="00"/>
    <w:family w:val="auto"/>
    <w:pitch w:val="default"/>
    <w:sig w:usb0="00000000" w:usb1="00000000" w:usb2="00000000" w:usb3="00000000" w:csb0="00000000" w:csb1="00000000"/>
  </w:font>
  <w:font w:name="Calibri">
    <w:altName w:val="DejaVu Sans"/>
    <w:panose1 w:val="020F0502020204030204"/>
    <w:charset w:val="00"/>
    <w:family w:val="swiss"/>
    <w:pitch w:val="default"/>
    <w:sig w:usb0="00000000" w:usb1="00000000" w:usb2="00000001" w:usb3="00000000" w:csb0="0000019F" w:csb1="00000000"/>
  </w:font>
  <w:font w:name="DejaVu Sans">
    <w:panose1 w:val="020B0603030804020204"/>
    <w:charset w:val="00"/>
    <w:family w:val="auto"/>
    <w:pitch w:val="default"/>
    <w:sig w:usb0="E7006EFF" w:usb1="D200FDFF" w:usb2="0A246029" w:usb3="0400200C" w:csb0="600001FF" w:csb1="DFFF0000"/>
  </w:font>
  <w:font w:name="方正书宋_GBK">
    <w:panose1 w:val="02000000000000000000"/>
    <w:charset w:val="86"/>
    <w:family w:val="auto"/>
    <w:pitch w:val="default"/>
    <w:sig w:usb0="00000001" w:usb1="0800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 w:name="方正小标宋_GBK">
    <w:panose1 w:val="02000000000000000000"/>
    <w:charset w:val="86"/>
    <w:family w:val="auto"/>
    <w:pitch w:val="default"/>
    <w:sig w:usb0="00000001" w:usb1="08000000" w:usb2="00000000" w:usb3="00000000" w:csb0="00040000" w:csb1="00000000"/>
  </w:font>
  <w:font w:name="Simsun (Founder Extended)">
    <w:altName w:val="仿宋"/>
    <w:panose1 w:val="00000000000000000000"/>
    <w:charset w:val="00"/>
    <w:family w:val="script"/>
    <w:pitch w:val="default"/>
    <w:sig w:usb0="00000000" w:usb1="00000000" w:usb2="00000010" w:usb3="00000000" w:csb0="00040000" w:csb1="00000000"/>
  </w:font>
  <w:font w:name="Tahoma">
    <w:altName w:val="Droid Sans"/>
    <w:panose1 w:val="020B0604030504040204"/>
    <w:charset w:val="00"/>
    <w:family w:val="swiss"/>
    <w:pitch w:val="default"/>
    <w:sig w:usb0="00000000" w:usb1="00000000" w:usb2="00000029" w:usb3="00000000" w:csb0="200101FF" w:csb1="20280000"/>
  </w:font>
  <w:font w:name="Droid Sans">
    <w:panose1 w:val="020B0606030804020204"/>
    <w:charset w:val="00"/>
    <w:family w:val="auto"/>
    <w:pitch w:val="default"/>
    <w:sig w:usb0="E00002EF" w:usb1="4000205B" w:usb2="00000028" w:usb3="00000000" w:csb0="2000019F" w:csb1="00000000"/>
  </w:font>
  <w:font w:name="Liberation Serif">
    <w:panose1 w:val="02020603050405020304"/>
    <w:charset w:val="00"/>
    <w:family w:val="auto"/>
    <w:pitch w:val="default"/>
    <w:sig w:usb0="A00002AF" w:usb1="500078FB" w:usb2="00000000" w:usb3="00000000" w:csb0="6000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455595560"/>
    </w:sdtPr>
    <w:sdtEndPr>
      <w:rPr>
        <w:sz w:val="24"/>
        <w:szCs w:val="24"/>
      </w:rPr>
    </w:sdtEndPr>
    <w:sdtContent>
      <w:p w14:paraId="4E66F8E6">
        <w:pPr>
          <w:pStyle w:val="2"/>
          <w:jc w:val="center"/>
          <w:rPr>
            <w:sz w:val="24"/>
            <w:szCs w:val="24"/>
          </w:rPr>
        </w:pPr>
        <w:r>
          <w:rPr>
            <w:sz w:val="24"/>
            <w:szCs w:val="24"/>
          </w:rPr>
          <w:fldChar w:fldCharType="begin"/>
        </w:r>
        <w:r>
          <w:rPr>
            <w:sz w:val="24"/>
            <w:szCs w:val="24"/>
          </w:rPr>
          <w:instrText xml:space="preserve">PAGE   \* MERGEFORMAT</w:instrText>
        </w:r>
        <w:r>
          <w:rPr>
            <w:sz w:val="24"/>
            <w:szCs w:val="24"/>
          </w:rPr>
          <w:fldChar w:fldCharType="separate"/>
        </w:r>
        <w:r>
          <w:rPr>
            <w:sz w:val="24"/>
            <w:szCs w:val="24"/>
          </w:rPr>
          <w:t>13</w:t>
        </w:r>
        <w:r>
          <w:rPr>
            <w:sz w:val="24"/>
            <w:szCs w:val="24"/>
          </w:rPr>
          <w:fldChar w:fldCharType="end"/>
        </w:r>
      </w:p>
    </w:sdtContent>
  </w:sdt>
  <w:p w14:paraId="1BF70DD3">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7B4D"/>
    <w:rsid w:val="001775B8"/>
    <w:rsid w:val="00800A3D"/>
    <w:rsid w:val="008C7B4D"/>
    <w:rsid w:val="00C95E25"/>
    <w:rsid w:val="0D5E6AB8"/>
    <w:rsid w:val="0D6E6707"/>
    <w:rsid w:val="12CD386A"/>
    <w:rsid w:val="194505FE"/>
    <w:rsid w:val="1B2D30F7"/>
    <w:rsid w:val="1D3D33DE"/>
    <w:rsid w:val="1DE06B47"/>
    <w:rsid w:val="2000702C"/>
    <w:rsid w:val="2601765A"/>
    <w:rsid w:val="293164A9"/>
    <w:rsid w:val="2EF454EE"/>
    <w:rsid w:val="2FDE6C5E"/>
    <w:rsid w:val="37AA6CB2"/>
    <w:rsid w:val="399A59A4"/>
    <w:rsid w:val="3A577D39"/>
    <w:rsid w:val="3C344E3A"/>
    <w:rsid w:val="3F275673"/>
    <w:rsid w:val="3FBE602A"/>
    <w:rsid w:val="4278084D"/>
    <w:rsid w:val="46387E77"/>
    <w:rsid w:val="47EC7D13"/>
    <w:rsid w:val="492721F6"/>
    <w:rsid w:val="4B1355B6"/>
    <w:rsid w:val="55CC4CE0"/>
    <w:rsid w:val="56E61DD1"/>
    <w:rsid w:val="581B3CFC"/>
    <w:rsid w:val="5A663955"/>
    <w:rsid w:val="5B417F1E"/>
    <w:rsid w:val="5E604B5F"/>
    <w:rsid w:val="5FDC2378"/>
    <w:rsid w:val="630B4E8F"/>
    <w:rsid w:val="680E1188"/>
    <w:rsid w:val="6A9A4F55"/>
    <w:rsid w:val="6C5D26DE"/>
    <w:rsid w:val="6C7D68DC"/>
    <w:rsid w:val="6CB93DB8"/>
    <w:rsid w:val="77903967"/>
    <w:rsid w:val="785030F6"/>
    <w:rsid w:val="7CC0084B"/>
    <w:rsid w:val="7EDC1B88"/>
    <w:rsid w:val="7FF7CCDF"/>
    <w:rsid w:val="D79F8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qFormat/>
    <w:uiPriority w:val="99"/>
    <w:pPr>
      <w:widowControl/>
      <w:tabs>
        <w:tab w:val="center" w:pos="4153"/>
        <w:tab w:val="right" w:pos="8306"/>
      </w:tabs>
      <w:snapToGrid w:val="0"/>
      <w:jc w:val="left"/>
    </w:pPr>
    <w:rPr>
      <w:rFonts w:ascii="Times New Roman" w:hAnsi="Times New Roman" w:eastAsia="宋体" w:cs="Times New Roman"/>
      <w:kern w:val="0"/>
      <w:sz w:val="18"/>
      <w:szCs w:val="18"/>
    </w:rPr>
  </w:style>
  <w:style w:type="paragraph" w:styleId="3">
    <w:name w:val="header"/>
    <w:basedOn w:val="1"/>
    <w:semiHidden/>
    <w:unhideWhenUsed/>
    <w:qFormat/>
    <w:uiPriority w:val="99"/>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table" w:styleId="5">
    <w:name w:val="Table Grid"/>
    <w:basedOn w:val="4"/>
    <w:qFormat/>
    <w:uiPriority w:val="0"/>
    <w:pPr>
      <w:widowControl w:val="0"/>
      <w:jc w:val="both"/>
    </w:pPr>
    <w:rPr>
      <w:rFonts w:ascii="Times New Roman" w:hAnsi="Times New Roman" w:eastAsia="宋体" w:cs="Times New Roman"/>
      <w:kern w:val="0"/>
      <w:sz w:val="20"/>
      <w:szCs w:val="20"/>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7">
    <w:name w:val="Hyperlink"/>
    <w:basedOn w:val="6"/>
    <w:semiHidden/>
    <w:unhideWhenUsed/>
    <w:qFormat/>
    <w:uiPriority w:val="99"/>
    <w:rPr>
      <w:color w:val="0000FF"/>
      <w:u w:val="single"/>
    </w:rPr>
  </w:style>
  <w:style w:type="character" w:customStyle="1" w:styleId="8">
    <w:name w:val="页脚 Char"/>
    <w:basedOn w:val="6"/>
    <w:link w:val="2"/>
    <w:qFormat/>
    <w:uiPriority w:val="99"/>
    <w:rPr>
      <w:rFonts w:ascii="Times New Roman" w:hAnsi="Times New Roman" w:eastAsia="宋体" w:cs="Times New Roman"/>
      <w:kern w:val="0"/>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13</Pages>
  <Words>5039</Words>
  <Characters>5195</Characters>
  <Lines>39</Lines>
  <Paragraphs>11</Paragraphs>
  <TotalTime>4</TotalTime>
  <ScaleCrop>false</ScaleCrop>
  <LinksUpToDate>false</LinksUpToDate>
  <CharactersWithSpaces>5392</CharactersWithSpaces>
  <Application>WPS Office_12.1.2.23578_F1E327BC-269C-435d-A152-05C5408002CA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2026-03-19T19:48:00Z</dcterms:created>
  <dc:creator>Microsoft 帐户</dc:creator>
  <cp:lastModifiedBy> .</cp:lastModifiedBy>
  <dcterms:modified xsi:type="dcterms:W3CDTF">2026-03-27T17:43:29Z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eyJoZGlkIjoiNDQzYjFkMTRiMTNiZTM0NjkwOTRlYzRiYzY3YWFlOTgiLCJ1c2VySWQiOiIyMjYzMzc0NDYifQ==</vt:lpwstr>
  </property>
  <property fmtid="{D5CDD505-2E9C-101B-9397-08002B2CF9AE}" pid="3" name="KSOProductBuildVer">
    <vt:lpwstr>2052-12.1.2.23578</vt:lpwstr>
  </property>
  <property fmtid="{D5CDD505-2E9C-101B-9397-08002B2CF9AE}" pid="4" name="ICV">
    <vt:lpwstr>1A6CA82696B44484BA77A360BF907271_13</vt:lpwstr>
  </property>
</Properties>
</file>